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F974B" w14:textId="77777777" w:rsidR="00595428" w:rsidRDefault="00595428" w:rsidP="00595428">
      <w:pPr>
        <w:pStyle w:val="Heading1"/>
        <w:ind w:left="-5"/>
      </w:pPr>
      <w:r>
        <w:t>FIRE DEPARTMENT</w:t>
      </w:r>
    </w:p>
    <w:p w14:paraId="66FC038B" w14:textId="77777777" w:rsidR="00595428" w:rsidRDefault="00595428" w:rsidP="00595428">
      <w:pPr>
        <w:ind w:left="-5" w:right="76"/>
      </w:pPr>
      <w:r>
        <w:t>Plan Reviewer: Jim Galloway | jim.galloway@copbfl.com</w:t>
      </w:r>
    </w:p>
    <w:p w14:paraId="6D20C987" w14:textId="77777777" w:rsidR="00595428" w:rsidRDefault="00595428" w:rsidP="00595428">
      <w:pPr>
        <w:spacing w:after="598"/>
        <w:ind w:left="-5" w:right="76"/>
      </w:pPr>
      <w:r>
        <w:t>Status: Pending Resubmit</w:t>
      </w:r>
    </w:p>
    <w:p w14:paraId="1DE03EAD" w14:textId="77777777" w:rsidR="00595428" w:rsidRDefault="00595428" w:rsidP="00595428">
      <w:pPr>
        <w:ind w:left="-5" w:right="76"/>
      </w:pPr>
      <w:r>
        <w:t>Previous fire prevention comments have not been addressed: Please provide a written response for each of the listed comments. Provide supporting Fire Code reference were required.</w:t>
      </w:r>
    </w:p>
    <w:p w14:paraId="3ED1256D" w14:textId="77777777" w:rsidR="00595428" w:rsidRDefault="00595428" w:rsidP="00595428">
      <w:pPr>
        <w:ind w:left="-5" w:right="76"/>
      </w:pPr>
      <w:r>
        <w:t>(</w:t>
      </w:r>
      <w:proofErr w:type="gramStart"/>
      <w:r>
        <w:t>1 )</w:t>
      </w:r>
      <w:proofErr w:type="gramEnd"/>
      <w:r>
        <w:t xml:space="preserve"> Submit site/civil plans showing location of existing or proposed water mains (including size) and fire hydrants in area. Refer to NFPA 1 2018ed Chapter 18 for required fire flow, minimum number of hydrants and spacing.</w:t>
      </w:r>
    </w:p>
    <w:p w14:paraId="7895915F" w14:textId="17D5B100" w:rsidR="00595428" w:rsidRDefault="00595428" w:rsidP="00595428">
      <w:pPr>
        <w:spacing w:after="0" w:line="240" w:lineRule="auto"/>
        <w:ind w:left="0" w:firstLine="0"/>
        <w:rPr>
          <w:color w:val="auto"/>
          <w:szCs w:val="24"/>
        </w:rPr>
      </w:pPr>
      <w:r w:rsidRPr="00595428">
        <w:rPr>
          <w:color w:val="auto"/>
          <w:szCs w:val="24"/>
          <w:highlight w:val="yellow"/>
        </w:rPr>
        <w:t xml:space="preserve">R. On site plan is showed (2) new fire hydrant </w:t>
      </w:r>
      <w:r>
        <w:rPr>
          <w:color w:val="auto"/>
          <w:szCs w:val="24"/>
          <w:highlight w:val="yellow"/>
        </w:rPr>
        <w:t xml:space="preserve">under </w:t>
      </w:r>
      <w:proofErr w:type="spellStart"/>
      <w:r>
        <w:rPr>
          <w:color w:val="auto"/>
          <w:szCs w:val="24"/>
          <w:highlight w:val="yellow"/>
        </w:rPr>
        <w:t>fh</w:t>
      </w:r>
      <w:proofErr w:type="spellEnd"/>
      <w:r>
        <w:rPr>
          <w:color w:val="auto"/>
          <w:szCs w:val="24"/>
          <w:highlight w:val="yellow"/>
        </w:rPr>
        <w:t xml:space="preserve"> also was</w:t>
      </w:r>
      <w:r w:rsidRPr="00595428">
        <w:rPr>
          <w:color w:val="auto"/>
          <w:szCs w:val="24"/>
          <w:highlight w:val="yellow"/>
        </w:rPr>
        <w:t xml:space="preserve"> add</w:t>
      </w:r>
      <w:r>
        <w:rPr>
          <w:color w:val="auto"/>
          <w:szCs w:val="24"/>
          <w:highlight w:val="yellow"/>
        </w:rPr>
        <w:t>ed</w:t>
      </w:r>
      <w:r w:rsidRPr="00595428">
        <w:rPr>
          <w:color w:val="auto"/>
          <w:szCs w:val="24"/>
          <w:highlight w:val="yellow"/>
        </w:rPr>
        <w:t xml:space="preserve"> to civil plan</w:t>
      </w:r>
      <w:r>
        <w:rPr>
          <w:color w:val="auto"/>
          <w:szCs w:val="24"/>
          <w:highlight w:val="yellow"/>
        </w:rPr>
        <w:t>-3</w:t>
      </w:r>
      <w:r w:rsidRPr="00595428">
        <w:rPr>
          <w:color w:val="auto"/>
          <w:szCs w:val="24"/>
          <w:highlight w:val="yellow"/>
        </w:rPr>
        <w:t xml:space="preserve">, required fire flow &amp; </w:t>
      </w:r>
      <w:proofErr w:type="gramStart"/>
      <w:r w:rsidRPr="00595428">
        <w:rPr>
          <w:color w:val="auto"/>
          <w:szCs w:val="24"/>
          <w:highlight w:val="yellow"/>
        </w:rPr>
        <w:t>data  w</w:t>
      </w:r>
      <w:r>
        <w:rPr>
          <w:color w:val="auto"/>
          <w:szCs w:val="24"/>
          <w:highlight w:val="yellow"/>
        </w:rPr>
        <w:t>as</w:t>
      </w:r>
      <w:proofErr w:type="gramEnd"/>
      <w:r>
        <w:rPr>
          <w:color w:val="auto"/>
          <w:szCs w:val="24"/>
          <w:highlight w:val="yellow"/>
        </w:rPr>
        <w:t xml:space="preserve"> offered to be </w:t>
      </w:r>
      <w:r w:rsidRPr="00595428">
        <w:rPr>
          <w:color w:val="auto"/>
          <w:szCs w:val="24"/>
          <w:highlight w:val="yellow"/>
        </w:rPr>
        <w:t xml:space="preserve">provided by </w:t>
      </w:r>
      <w:r>
        <w:rPr>
          <w:color w:val="auto"/>
          <w:szCs w:val="24"/>
          <w:highlight w:val="yellow"/>
        </w:rPr>
        <w:t>email on 1/10/22 but no response received the flow test data is uploaded under documents under FIRE FLOW documents</w:t>
      </w:r>
      <w:r>
        <w:rPr>
          <w:color w:val="auto"/>
          <w:szCs w:val="24"/>
        </w:rPr>
        <w:t>.</w:t>
      </w:r>
    </w:p>
    <w:p w14:paraId="1CF6F45B" w14:textId="77777777" w:rsidR="00595428" w:rsidRPr="00F53C38" w:rsidRDefault="00595428" w:rsidP="00595428">
      <w:pPr>
        <w:spacing w:after="0" w:line="240" w:lineRule="auto"/>
        <w:ind w:left="0" w:firstLine="0"/>
        <w:rPr>
          <w:color w:val="auto"/>
          <w:szCs w:val="24"/>
        </w:rPr>
      </w:pPr>
    </w:p>
    <w:p w14:paraId="490910DD" w14:textId="77777777" w:rsidR="00595428" w:rsidRDefault="00595428" w:rsidP="00595428">
      <w:pPr>
        <w:ind w:left="-5" w:right="76"/>
      </w:pPr>
      <w:r>
        <w:t>(</w:t>
      </w:r>
      <w:proofErr w:type="gramStart"/>
      <w:r>
        <w:t>2 )</w:t>
      </w:r>
      <w:proofErr w:type="gramEnd"/>
      <w:r>
        <w:t xml:space="preserve"> Provide a Hydrant Flow Test to determine the available water supply to this project. This test must be performed by a qualified company of the builder’s choice. In addition, the static pressure at the water main shall be determined by a recorded method (</w:t>
      </w:r>
      <w:proofErr w:type="spellStart"/>
      <w:r>
        <w:t>ie</w:t>
      </w:r>
      <w:proofErr w:type="spellEnd"/>
      <w:r>
        <w:t>. water wheel) for a minimum twenty-four (24) hour period. The actual flow test must be witnessed by, and recorded data sent to City of Pompano Beach Fire Prevention.</w:t>
      </w:r>
    </w:p>
    <w:p w14:paraId="7BD8C4E6" w14:textId="31ABD98C" w:rsidR="00595428" w:rsidRDefault="00595428" w:rsidP="00595428">
      <w:pPr>
        <w:spacing w:after="0" w:line="240" w:lineRule="auto"/>
        <w:ind w:left="0" w:firstLine="0"/>
        <w:rPr>
          <w:color w:val="auto"/>
          <w:szCs w:val="24"/>
        </w:rPr>
      </w:pPr>
      <w:r w:rsidRPr="00595428">
        <w:rPr>
          <w:color w:val="auto"/>
          <w:szCs w:val="24"/>
          <w:highlight w:val="yellow"/>
        </w:rPr>
        <w:t xml:space="preserve">R. Flow test has been </w:t>
      </w:r>
      <w:r w:rsidRPr="00595428">
        <w:rPr>
          <w:color w:val="auto"/>
          <w:szCs w:val="24"/>
          <w:highlight w:val="yellow"/>
        </w:rPr>
        <w:t xml:space="preserve">provided prior to this review and is now uploaded under documents labeled FIRE </w:t>
      </w:r>
      <w:r w:rsidRPr="006E1E22">
        <w:rPr>
          <w:color w:val="auto"/>
          <w:szCs w:val="24"/>
          <w:highlight w:val="yellow"/>
        </w:rPr>
        <w:t>FLOW</w:t>
      </w:r>
      <w:r w:rsidR="006E1E22" w:rsidRPr="006E1E22">
        <w:rPr>
          <w:color w:val="auto"/>
          <w:szCs w:val="24"/>
          <w:highlight w:val="yellow"/>
        </w:rPr>
        <w:t xml:space="preserve"> (4 documents provided-</w:t>
      </w:r>
      <w:proofErr w:type="spellStart"/>
      <w:proofErr w:type="gramStart"/>
      <w:r w:rsidR="006E1E22" w:rsidRPr="006E1E22">
        <w:rPr>
          <w:color w:val="auto"/>
          <w:szCs w:val="24"/>
          <w:highlight w:val="yellow"/>
        </w:rPr>
        <w:t>logs,data</w:t>
      </w:r>
      <w:proofErr w:type="gramEnd"/>
      <w:r w:rsidR="006E1E22" w:rsidRPr="006E1E22">
        <w:rPr>
          <w:color w:val="auto"/>
          <w:szCs w:val="24"/>
          <w:highlight w:val="yellow"/>
        </w:rPr>
        <w:t>,site</w:t>
      </w:r>
      <w:proofErr w:type="spellEnd"/>
      <w:r w:rsidR="006E1E22" w:rsidRPr="006E1E22">
        <w:rPr>
          <w:color w:val="auto"/>
          <w:szCs w:val="24"/>
          <w:highlight w:val="yellow"/>
        </w:rPr>
        <w:t xml:space="preserve"> map &amp; invoice)</w:t>
      </w:r>
    </w:p>
    <w:p w14:paraId="4606AADC" w14:textId="77777777" w:rsidR="00595428" w:rsidRDefault="00595428" w:rsidP="00595428">
      <w:pPr>
        <w:spacing w:after="0" w:line="240" w:lineRule="auto"/>
        <w:ind w:left="0" w:firstLine="0"/>
      </w:pPr>
    </w:p>
    <w:p w14:paraId="08D584C7" w14:textId="77777777" w:rsidR="00595428" w:rsidRDefault="00595428" w:rsidP="00595428">
      <w:pPr>
        <w:ind w:left="-5" w:right="76"/>
      </w:pPr>
      <w:r>
        <w:t>(</w:t>
      </w:r>
      <w:proofErr w:type="gramStart"/>
      <w:r>
        <w:t>3 )</w:t>
      </w:r>
      <w:proofErr w:type="gramEnd"/>
      <w:r>
        <w:t xml:space="preserve"> Provide Required Fire Flow Data for each proposed structure: Fire flow calculations are determined from square footage and construction type of structure. Refer to NFPA 1 chapter 18 for required fire flow, number/spacing of fire hydrants. Depending on the hydrant flow test results additional fire protection systems or change in construction type maybe required for project (NFPA 1 2018ed chapter 18). This information must be provided at DRC to evaluate current water supply conditions.</w:t>
      </w:r>
    </w:p>
    <w:p w14:paraId="02538B62" w14:textId="77777777" w:rsidR="00595428" w:rsidRDefault="00595428" w:rsidP="00595428">
      <w:pPr>
        <w:ind w:left="-5" w:right="76"/>
      </w:pPr>
      <w:r>
        <w:t>City of Pompano requires a minimum of 2 fire hydrants. Maximum distance to secondary fire hydrant is 400ft of any future building. Distance is measured by fire apparatus travel on access roadways. (COPFL ORD. 95.09 (C)) Complete attached form “Water Supply Fire Flow”</w:t>
      </w:r>
    </w:p>
    <w:p w14:paraId="41DD9F26" w14:textId="477BE24A" w:rsidR="00595428" w:rsidRDefault="00595428" w:rsidP="00595428">
      <w:pPr>
        <w:ind w:left="-5" w:right="76"/>
      </w:pPr>
      <w:r w:rsidRPr="00EA217A">
        <w:rPr>
          <w:highlight w:val="yellow"/>
        </w:rPr>
        <w:t xml:space="preserve">R. See proposed (2) fire Hydrant on site plan </w:t>
      </w:r>
      <w:proofErr w:type="gramStart"/>
      <w:r w:rsidRPr="00EA217A">
        <w:rPr>
          <w:highlight w:val="yellow"/>
        </w:rPr>
        <w:t>at  180</w:t>
      </w:r>
      <w:proofErr w:type="gramEnd"/>
      <w:r w:rsidRPr="00EA217A">
        <w:rPr>
          <w:highlight w:val="yellow"/>
        </w:rPr>
        <w:t>Ft distance &lt;400 ft required</w:t>
      </w:r>
      <w:r w:rsidR="006E1E22" w:rsidRPr="00EA217A">
        <w:rPr>
          <w:highlight w:val="yellow"/>
        </w:rPr>
        <w:t>, water supply flow was submitted to the city upon request for fire flow testing previous to this submission date</w:t>
      </w:r>
      <w:r w:rsidR="00EA217A" w:rsidRPr="00EA217A">
        <w:rPr>
          <w:highlight w:val="yellow"/>
        </w:rPr>
        <w:t xml:space="preserve"> with fee paid.</w:t>
      </w:r>
    </w:p>
    <w:p w14:paraId="6E2F5981" w14:textId="77777777" w:rsidR="00595428" w:rsidRDefault="00595428" w:rsidP="00595428">
      <w:pPr>
        <w:ind w:left="-5" w:right="76"/>
      </w:pPr>
      <w:r>
        <w:t>(</w:t>
      </w:r>
      <w:proofErr w:type="gramStart"/>
      <w:r>
        <w:t>4 )</w:t>
      </w:r>
      <w:proofErr w:type="gramEnd"/>
      <w:r>
        <w:t xml:space="preserve"> Documentation of purchase for fire service backflow and meter assemblies must be provided to City of Pompano Utilities and Fire Prevention before underground inspections of water mains.</w:t>
      </w:r>
    </w:p>
    <w:p w14:paraId="2989AEDD" w14:textId="77777777" w:rsidR="00595428" w:rsidRDefault="00595428" w:rsidP="00595428">
      <w:pPr>
        <w:ind w:left="-5" w:right="76"/>
      </w:pPr>
      <w:r>
        <w:t>Installation of assembly as per backflow/meter specifications and following standards:</w:t>
      </w:r>
    </w:p>
    <w:p w14:paraId="220617A6" w14:textId="77777777" w:rsidR="00595428" w:rsidRDefault="00595428" w:rsidP="00595428">
      <w:pPr>
        <w:ind w:left="-5" w:right="76"/>
      </w:pPr>
      <w:r>
        <w:lastRenderedPageBreak/>
        <w:t>NFPA 13 Standards of Installation of Fire Sprinklers,</w:t>
      </w:r>
    </w:p>
    <w:p w14:paraId="5EC5FA18" w14:textId="77777777" w:rsidR="00595428" w:rsidRDefault="00595428" w:rsidP="00595428">
      <w:pPr>
        <w:ind w:left="-5" w:right="76"/>
      </w:pPr>
      <w:r>
        <w:t>NFPA 25 Standards for Inspection, Testing, and Maintenance of Water Based Fire Protection Systems.</w:t>
      </w:r>
    </w:p>
    <w:p w14:paraId="6C184CCC" w14:textId="77777777" w:rsidR="00595428" w:rsidRDefault="00595428" w:rsidP="00595428">
      <w:pPr>
        <w:ind w:left="-5" w:right="76"/>
      </w:pPr>
      <w:r>
        <w:t>All control valves on backflow and meter assemblies, total of four (4), for fire protection systems must have fire alarm supervision (tamper switches).</w:t>
      </w:r>
    </w:p>
    <w:p w14:paraId="7B472564" w14:textId="39D93246" w:rsidR="00595428" w:rsidRDefault="00595428" w:rsidP="00595428">
      <w:pPr>
        <w:spacing w:after="0" w:line="240" w:lineRule="auto"/>
        <w:ind w:left="0" w:firstLine="0"/>
        <w:rPr>
          <w:color w:val="auto"/>
          <w:szCs w:val="24"/>
        </w:rPr>
      </w:pPr>
      <w:r w:rsidRPr="00EA217A">
        <w:rPr>
          <w:color w:val="auto"/>
          <w:szCs w:val="24"/>
          <w:highlight w:val="yellow"/>
        </w:rPr>
        <w:t>R. To be submitted</w:t>
      </w:r>
      <w:r w:rsidR="00EA217A" w:rsidRPr="00EA217A">
        <w:rPr>
          <w:color w:val="auto"/>
          <w:szCs w:val="24"/>
          <w:highlight w:val="yellow"/>
        </w:rPr>
        <w:t xml:space="preserve"> prior to any inspections</w:t>
      </w:r>
      <w:r w:rsidR="00EA217A">
        <w:rPr>
          <w:color w:val="auto"/>
          <w:szCs w:val="24"/>
        </w:rPr>
        <w:t xml:space="preserve"> </w:t>
      </w:r>
    </w:p>
    <w:p w14:paraId="7372741F" w14:textId="77777777" w:rsidR="00595428" w:rsidRPr="00F53C38" w:rsidRDefault="00595428" w:rsidP="00595428">
      <w:pPr>
        <w:spacing w:after="0" w:line="240" w:lineRule="auto"/>
        <w:ind w:left="0" w:firstLine="0"/>
        <w:rPr>
          <w:color w:val="auto"/>
          <w:szCs w:val="24"/>
        </w:rPr>
      </w:pPr>
    </w:p>
    <w:p w14:paraId="08DDC0C7" w14:textId="77777777" w:rsidR="00595428" w:rsidRDefault="00595428" w:rsidP="00595428">
      <w:pPr>
        <w:ind w:left="-5" w:right="76"/>
      </w:pPr>
      <w:r>
        <w:t>(</w:t>
      </w:r>
      <w:proofErr w:type="gramStart"/>
      <w:r>
        <w:t>5 )</w:t>
      </w:r>
      <w:proofErr w:type="gramEnd"/>
      <w:r>
        <w:t xml:space="preserve"> Provide fire department apparatus access to within 50ft of front entry door required. (NFPA 1 2018ed Chapter 18 section 18.2.3.2)</w:t>
      </w:r>
    </w:p>
    <w:p w14:paraId="3E393AFB" w14:textId="77777777" w:rsidR="00595428" w:rsidRDefault="00595428" w:rsidP="00595428">
      <w:pPr>
        <w:spacing w:after="0" w:line="240" w:lineRule="auto"/>
        <w:ind w:left="0" w:firstLine="0"/>
        <w:rPr>
          <w:color w:val="auto"/>
          <w:szCs w:val="24"/>
        </w:rPr>
      </w:pPr>
      <w:r w:rsidRPr="00EA217A">
        <w:rPr>
          <w:color w:val="auto"/>
          <w:szCs w:val="24"/>
          <w:highlight w:val="yellow"/>
        </w:rPr>
        <w:t xml:space="preserve">R. Lot Size, dimensions and site conditions doesn’t allow a fire apparatus access to the property, we are providing a Fire Sprinklers System (Protected Building Category) with less than 150 Ft (140Ft Max distance </w:t>
      </w:r>
      <w:proofErr w:type="gramStart"/>
      <w:r w:rsidRPr="00EA217A">
        <w:rPr>
          <w:color w:val="auto"/>
          <w:szCs w:val="24"/>
          <w:highlight w:val="yellow"/>
        </w:rPr>
        <w:t>to  farthest</w:t>
      </w:r>
      <w:proofErr w:type="gramEnd"/>
      <w:r w:rsidRPr="00EA217A">
        <w:rPr>
          <w:color w:val="auto"/>
          <w:szCs w:val="24"/>
          <w:highlight w:val="yellow"/>
        </w:rPr>
        <w:t xml:space="preserve"> Unit door)  from the Street, a second access by the NE 27 Way (Dead end way) has a very  low traffic allowing a fire truck parking for emergencies</w:t>
      </w:r>
      <w:r w:rsidRPr="00F53C38">
        <w:rPr>
          <w:color w:val="auto"/>
          <w:szCs w:val="24"/>
        </w:rPr>
        <w:t xml:space="preserve">. </w:t>
      </w:r>
    </w:p>
    <w:p w14:paraId="34987ADD" w14:textId="77777777" w:rsidR="00595428" w:rsidRPr="00F53C38" w:rsidRDefault="00595428" w:rsidP="00595428">
      <w:pPr>
        <w:spacing w:after="0" w:line="240" w:lineRule="auto"/>
        <w:ind w:left="0" w:firstLine="0"/>
        <w:rPr>
          <w:color w:val="auto"/>
          <w:szCs w:val="24"/>
        </w:rPr>
      </w:pPr>
    </w:p>
    <w:p w14:paraId="58AE354B" w14:textId="77777777" w:rsidR="00595428" w:rsidRDefault="00595428" w:rsidP="00595428">
      <w:pPr>
        <w:ind w:left="-5" w:right="76"/>
      </w:pPr>
      <w:r>
        <w:t>(</w:t>
      </w:r>
      <w:proofErr w:type="gramStart"/>
      <w:r>
        <w:t>6 )</w:t>
      </w:r>
      <w:proofErr w:type="gramEnd"/>
      <w:r>
        <w:t xml:space="preserve"> Provide a fire apparatus circulation plan, incorporating the approved road widths (minimum 20ft wide) and turning radius, minimum turning radius 30ft inside and 50ft outside. Provide both arcs and center point </w:t>
      </w:r>
      <w:proofErr w:type="gramStart"/>
      <w:r>
        <w:t>that arcs</w:t>
      </w:r>
      <w:proofErr w:type="gramEnd"/>
      <w:r>
        <w:t xml:space="preserve"> are measured from.</w:t>
      </w:r>
    </w:p>
    <w:p w14:paraId="2E3F6340" w14:textId="77777777" w:rsidR="00595428" w:rsidRPr="00315134" w:rsidRDefault="00595428" w:rsidP="00595428">
      <w:pPr>
        <w:spacing w:after="0" w:line="240" w:lineRule="auto"/>
        <w:ind w:left="0" w:firstLine="0"/>
        <w:rPr>
          <w:color w:val="auto"/>
          <w:szCs w:val="24"/>
          <w:highlight w:val="yellow"/>
        </w:rPr>
      </w:pPr>
      <w:r w:rsidRPr="00315134">
        <w:rPr>
          <w:color w:val="auto"/>
          <w:szCs w:val="24"/>
          <w:highlight w:val="yellow"/>
        </w:rPr>
        <w:t>R. Lot Size, dimensions and site conditions doesn’t allow a fire apparatus access to the property.</w:t>
      </w:r>
    </w:p>
    <w:p w14:paraId="50CF6265" w14:textId="11393438" w:rsidR="00595428" w:rsidRPr="00F53C38" w:rsidRDefault="00595428" w:rsidP="00595428">
      <w:pPr>
        <w:spacing w:after="0" w:line="240" w:lineRule="auto"/>
        <w:ind w:left="0" w:firstLine="0"/>
        <w:rPr>
          <w:color w:val="auto"/>
          <w:szCs w:val="24"/>
        </w:rPr>
      </w:pPr>
      <w:r w:rsidRPr="00315134">
        <w:rPr>
          <w:color w:val="auto"/>
          <w:szCs w:val="24"/>
          <w:highlight w:val="yellow"/>
        </w:rPr>
        <w:t>This is a Protected Building with fire sprinklers System.</w:t>
      </w:r>
      <w:r w:rsidR="00315134" w:rsidRPr="00315134">
        <w:rPr>
          <w:color w:val="auto"/>
          <w:szCs w:val="24"/>
          <w:highlight w:val="yellow"/>
        </w:rPr>
        <w:t xml:space="preserve"> additional fire hydrant on south side of building (canal area) can be added for extra protection if </w:t>
      </w:r>
      <w:r w:rsidR="001232DC" w:rsidRPr="00315134">
        <w:rPr>
          <w:color w:val="auto"/>
          <w:szCs w:val="24"/>
          <w:highlight w:val="yellow"/>
        </w:rPr>
        <w:t>required</w:t>
      </w:r>
      <w:r w:rsidR="001232DC" w:rsidRPr="001232DC">
        <w:rPr>
          <w:color w:val="auto"/>
          <w:szCs w:val="24"/>
          <w:highlight w:val="yellow"/>
        </w:rPr>
        <w:t>. Fire</w:t>
      </w:r>
      <w:r w:rsidR="00315134" w:rsidRPr="001232DC">
        <w:rPr>
          <w:color w:val="auto"/>
          <w:szCs w:val="24"/>
          <w:highlight w:val="yellow"/>
        </w:rPr>
        <w:t xml:space="preserve"> access would be from hose attachments to fire hydrants and the building is protected by a fire sprinkler section this was discussed on the DRC meeting dated 12/15/21</w:t>
      </w:r>
      <w:r w:rsidR="001232DC" w:rsidRPr="001232DC">
        <w:rPr>
          <w:color w:val="auto"/>
          <w:szCs w:val="24"/>
          <w:highlight w:val="yellow"/>
        </w:rPr>
        <w:t>.</w:t>
      </w:r>
      <w:r w:rsidR="001232DC">
        <w:rPr>
          <w:color w:val="auto"/>
          <w:szCs w:val="24"/>
        </w:rPr>
        <w:t xml:space="preserve"> </w:t>
      </w:r>
      <w:r w:rsidR="00315134">
        <w:rPr>
          <w:color w:val="auto"/>
          <w:szCs w:val="24"/>
        </w:rPr>
        <w:t xml:space="preserve"> </w:t>
      </w:r>
    </w:p>
    <w:p w14:paraId="3EFE95DB" w14:textId="77777777" w:rsidR="00595428" w:rsidRDefault="00595428" w:rsidP="00595428">
      <w:pPr>
        <w:ind w:left="-5" w:right="76"/>
      </w:pPr>
    </w:p>
    <w:p w14:paraId="47C7D23E" w14:textId="77777777" w:rsidR="00595428" w:rsidRDefault="00595428" w:rsidP="00595428">
      <w:pPr>
        <w:rPr>
          <w:color w:val="auto"/>
          <w:szCs w:val="24"/>
        </w:rPr>
      </w:pPr>
      <w:r>
        <w:t>(</w:t>
      </w:r>
      <w:proofErr w:type="gramStart"/>
      <w:r>
        <w:t>7 )</w:t>
      </w:r>
      <w:proofErr w:type="gramEnd"/>
      <w:r>
        <w:t xml:space="preserve"> Fire department access roads shall have an unobstructed vertical clearance of not less than 13ft 6 in. (NFPA 1 2018ed chapter 18 section 18.2.3.5.1.2)</w:t>
      </w:r>
      <w:r w:rsidRPr="005A334F">
        <w:rPr>
          <w:color w:val="auto"/>
          <w:szCs w:val="24"/>
        </w:rPr>
        <w:t xml:space="preserve"> </w:t>
      </w:r>
    </w:p>
    <w:p w14:paraId="57D96CA3" w14:textId="5EDD7FAE" w:rsidR="00595428" w:rsidRPr="005A334F" w:rsidRDefault="00595428" w:rsidP="00595428">
      <w:pPr>
        <w:rPr>
          <w:color w:val="auto"/>
          <w:szCs w:val="24"/>
        </w:rPr>
      </w:pPr>
      <w:proofErr w:type="gramStart"/>
      <w:r w:rsidRPr="001232DC">
        <w:rPr>
          <w:color w:val="auto"/>
          <w:szCs w:val="24"/>
          <w:highlight w:val="yellow"/>
        </w:rPr>
        <w:t>R. .</w:t>
      </w:r>
      <w:proofErr w:type="gramEnd"/>
      <w:r w:rsidRPr="001232DC">
        <w:rPr>
          <w:color w:val="auto"/>
          <w:szCs w:val="24"/>
          <w:highlight w:val="yellow"/>
        </w:rPr>
        <w:t xml:space="preserve"> Lot Size, dimensions and site conditions doesn’t allow a fire apparatus access to the property.</w:t>
      </w:r>
      <w:r w:rsidR="001232DC" w:rsidRPr="001232DC">
        <w:rPr>
          <w:color w:val="auto"/>
          <w:szCs w:val="24"/>
          <w:highlight w:val="yellow"/>
        </w:rPr>
        <w:t xml:space="preserve"> This was addressed with hydrants and sprinkler system as per the 12/15/21 DRC meeting. Max distance to farthest unit door is less than 150 ft</w:t>
      </w:r>
    </w:p>
    <w:p w14:paraId="4B299A6E" w14:textId="77777777" w:rsidR="00595428" w:rsidRDefault="00595428" w:rsidP="00595428">
      <w:pPr>
        <w:ind w:left="-5" w:right="76"/>
      </w:pPr>
    </w:p>
    <w:p w14:paraId="16165969" w14:textId="77777777" w:rsidR="00595428" w:rsidRDefault="00595428" w:rsidP="00595428">
      <w:pPr>
        <w:ind w:left="-5" w:right="76"/>
      </w:pPr>
    </w:p>
    <w:p w14:paraId="467D145F" w14:textId="082BF16C" w:rsidR="00866D50" w:rsidRDefault="00595428" w:rsidP="003818A8">
      <w:pPr>
        <w:spacing w:after="1499"/>
        <w:ind w:left="-5" w:right="76"/>
      </w:pPr>
      <w:r>
        <w:t>(</w:t>
      </w:r>
      <w:proofErr w:type="gramStart"/>
      <w:r>
        <w:t>8 )</w:t>
      </w:r>
      <w:proofErr w:type="gramEnd"/>
      <w:r>
        <w:t xml:space="preserve"> Exits for all units shown discharging under the building into a higher hazard area. Exit discharge must be free and clear of building to a public right of way. NFPA 101 chapter 7.</w:t>
      </w:r>
      <w:r w:rsidR="001232DC">
        <w:t xml:space="preserve">- </w:t>
      </w:r>
      <w:r w:rsidR="001232DC" w:rsidRPr="001232DC">
        <w:rPr>
          <w:highlight w:val="yellow"/>
        </w:rPr>
        <w:t xml:space="preserve">LS plans 1 &amp; 2 show exits discharging is not under the building it is to the courtyard area or to the exterior of the building. </w:t>
      </w:r>
    </w:p>
    <w:sectPr w:rsidR="00866D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428"/>
    <w:rsid w:val="00121563"/>
    <w:rsid w:val="001232DC"/>
    <w:rsid w:val="00315134"/>
    <w:rsid w:val="003818A8"/>
    <w:rsid w:val="00595428"/>
    <w:rsid w:val="006E1E22"/>
    <w:rsid w:val="00866D50"/>
    <w:rsid w:val="00EA217A"/>
    <w:rsid w:val="00F42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2B2080"/>
  <w15:chartTrackingRefBased/>
  <w15:docId w15:val="{BE8881DF-482F-BE4B-9203-C2EFD3C59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5428"/>
    <w:pPr>
      <w:spacing w:after="149" w:line="261" w:lineRule="auto"/>
      <w:ind w:left="10" w:hanging="10"/>
    </w:pPr>
    <w:rPr>
      <w:rFonts w:ascii="Times New Roman" w:eastAsia="Times New Roman" w:hAnsi="Times New Roman" w:cs="Times New Roman"/>
      <w:color w:val="000000"/>
      <w:szCs w:val="22"/>
    </w:rPr>
  </w:style>
  <w:style w:type="paragraph" w:styleId="Heading1">
    <w:name w:val="heading 1"/>
    <w:next w:val="Normal"/>
    <w:link w:val="Heading1Char"/>
    <w:uiPriority w:val="9"/>
    <w:qFormat/>
    <w:rsid w:val="00595428"/>
    <w:pPr>
      <w:keepNext/>
      <w:keepLines/>
      <w:spacing w:after="147" w:line="265" w:lineRule="auto"/>
      <w:ind w:left="10" w:hanging="10"/>
      <w:outlineLvl w:val="0"/>
    </w:pPr>
    <w:rPr>
      <w:rFonts w:ascii="Times New Roman" w:eastAsia="Times New Roman" w:hAnsi="Times New Roman" w:cs="Times New Roman"/>
      <w:b/>
      <w:color w:val="00000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428"/>
    <w:rPr>
      <w:rFonts w:ascii="Times New Roman" w:eastAsia="Times New Roman" w:hAnsi="Times New Roman" w:cs="Times New Roman"/>
      <w:b/>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 yakkey</dc:creator>
  <cp:keywords/>
  <dc:description/>
  <cp:lastModifiedBy>Londyn yakkey</cp:lastModifiedBy>
  <cp:revision>1</cp:revision>
  <dcterms:created xsi:type="dcterms:W3CDTF">2022-01-31T12:50:00Z</dcterms:created>
  <dcterms:modified xsi:type="dcterms:W3CDTF">2022-01-31T13:29:00Z</dcterms:modified>
</cp:coreProperties>
</file>