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FEC52" w14:textId="44CF0E2F" w:rsidR="00677BAB" w:rsidRDefault="00677BAB" w:rsidP="00677BAB">
      <w:pPr>
        <w:spacing w:after="0"/>
        <w:jc w:val="center"/>
        <w:rPr>
          <w:rStyle w:val="IntenseEmphasis"/>
          <w:sz w:val="24"/>
          <w:szCs w:val="24"/>
        </w:rPr>
      </w:pPr>
      <w:r w:rsidRPr="000440BE">
        <w:rPr>
          <w:rStyle w:val="IntenseEmphasis"/>
          <w:sz w:val="24"/>
          <w:szCs w:val="24"/>
        </w:rPr>
        <w:t>P&amp;Z #</w:t>
      </w:r>
      <w:r w:rsidR="0043755B">
        <w:rPr>
          <w:rStyle w:val="IntenseEmphasis"/>
          <w:sz w:val="24"/>
          <w:szCs w:val="24"/>
        </w:rPr>
        <w:t>18</w:t>
      </w:r>
      <w:r w:rsidR="009521B7">
        <w:rPr>
          <w:rStyle w:val="IntenseEmphasis"/>
          <w:sz w:val="24"/>
          <w:szCs w:val="24"/>
        </w:rPr>
        <w:t>-</w:t>
      </w:r>
      <w:r w:rsidR="0043755B">
        <w:rPr>
          <w:rStyle w:val="IntenseEmphasis"/>
          <w:sz w:val="24"/>
          <w:szCs w:val="24"/>
        </w:rPr>
        <w:t>120000028</w:t>
      </w:r>
    </w:p>
    <w:p w14:paraId="5887344D" w14:textId="497A193E" w:rsidR="00551C7D" w:rsidRPr="000440BE" w:rsidRDefault="00551C7D" w:rsidP="00677BAB">
      <w:pPr>
        <w:spacing w:after="0"/>
        <w:jc w:val="center"/>
        <w:rPr>
          <w:rStyle w:val="IntenseEmphasis"/>
          <w:sz w:val="24"/>
          <w:szCs w:val="24"/>
        </w:rPr>
      </w:pPr>
      <w:r>
        <w:rPr>
          <w:rStyle w:val="IntenseEmphasis"/>
          <w:sz w:val="24"/>
          <w:szCs w:val="24"/>
        </w:rPr>
        <w:t xml:space="preserve">Responses to </w:t>
      </w:r>
      <w:r w:rsidR="0043755B">
        <w:rPr>
          <w:rStyle w:val="IntenseEmphasis"/>
          <w:sz w:val="24"/>
          <w:szCs w:val="24"/>
        </w:rPr>
        <w:t>December 28, 2020 Email</w:t>
      </w:r>
    </w:p>
    <w:p w14:paraId="0ACB2C03" w14:textId="77777777" w:rsidR="0043755B" w:rsidRDefault="0043755B" w:rsidP="0043755B">
      <w:pPr>
        <w:rPr>
          <w:rFonts w:ascii="Calibri" w:hAnsi="Calibri"/>
        </w:rPr>
      </w:pPr>
    </w:p>
    <w:p w14:paraId="40F8D23D" w14:textId="0364D37F" w:rsidR="00A13F9A" w:rsidRDefault="0043755B" w:rsidP="00A13F9A">
      <w:pPr>
        <w:ind w:left="720"/>
        <w:rPr>
          <w:rFonts w:ascii="Arial" w:hAnsi="Arial" w:cs="Arial"/>
          <w:b/>
          <w:bCs/>
          <w:color w:val="FF0000"/>
          <w:szCs w:val="20"/>
        </w:rPr>
      </w:pPr>
      <w:r>
        <w:rPr>
          <w:rFonts w:ascii="Arial" w:hAnsi="Arial" w:cs="Arial"/>
          <w:color w:val="000000"/>
          <w:szCs w:val="20"/>
        </w:rPr>
        <w:t xml:space="preserve">1. 155.5203.B.2.i.(C): Trees shall be planted at least 15 feet from any light fixture mounted on a pole. The western pole-mounted light appears to be closer than 15’ from the nearest tree. There is a </w:t>
      </w:r>
      <w:proofErr w:type="spellStart"/>
      <w:r>
        <w:rPr>
          <w:rFonts w:ascii="Arial" w:hAnsi="Arial" w:cs="Arial"/>
          <w:color w:val="000000"/>
          <w:szCs w:val="20"/>
        </w:rPr>
        <w:t>Coccothrinax</w:t>
      </w:r>
      <w:proofErr w:type="spellEnd"/>
      <w:r>
        <w:rPr>
          <w:rFonts w:ascii="Arial" w:hAnsi="Arial" w:cs="Arial"/>
          <w:color w:val="000000"/>
          <w:szCs w:val="20"/>
        </w:rPr>
        <w:t xml:space="preserve"> </w:t>
      </w:r>
      <w:proofErr w:type="spellStart"/>
      <w:r>
        <w:rPr>
          <w:rFonts w:ascii="Arial" w:hAnsi="Arial" w:cs="Arial"/>
          <w:color w:val="000000"/>
          <w:szCs w:val="20"/>
        </w:rPr>
        <w:t>Crinita</w:t>
      </w:r>
      <w:proofErr w:type="spellEnd"/>
      <w:r>
        <w:rPr>
          <w:rFonts w:ascii="Arial" w:hAnsi="Arial" w:cs="Arial"/>
          <w:color w:val="000000"/>
          <w:szCs w:val="20"/>
        </w:rPr>
        <w:t xml:space="preserve"> and a </w:t>
      </w:r>
      <w:proofErr w:type="spellStart"/>
      <w:r>
        <w:rPr>
          <w:rFonts w:ascii="Arial" w:hAnsi="Arial" w:cs="Arial"/>
          <w:color w:val="000000"/>
          <w:szCs w:val="20"/>
        </w:rPr>
        <w:t>Veitchia</w:t>
      </w:r>
      <w:proofErr w:type="spellEnd"/>
      <w:r>
        <w:rPr>
          <w:rFonts w:ascii="Arial" w:hAnsi="Arial" w:cs="Arial"/>
          <w:color w:val="000000"/>
          <w:szCs w:val="20"/>
        </w:rPr>
        <w:t xml:space="preserve"> </w:t>
      </w:r>
      <w:proofErr w:type="spellStart"/>
      <w:r>
        <w:rPr>
          <w:rFonts w:ascii="Arial" w:hAnsi="Arial" w:cs="Arial"/>
          <w:color w:val="000000"/>
          <w:szCs w:val="20"/>
        </w:rPr>
        <w:t>Montgomeryana</w:t>
      </w:r>
      <w:proofErr w:type="spellEnd"/>
      <w:r>
        <w:rPr>
          <w:rFonts w:ascii="Arial" w:hAnsi="Arial" w:cs="Arial"/>
          <w:color w:val="000000"/>
          <w:szCs w:val="20"/>
        </w:rPr>
        <w:t xml:space="preserve"> within 15’ of the south light pole.</w:t>
      </w:r>
      <w:r>
        <w:rPr>
          <w:rFonts w:ascii="Arial" w:hAnsi="Arial" w:cs="Arial"/>
          <w:szCs w:val="20"/>
        </w:rPr>
        <w:t xml:space="preserve">  </w:t>
      </w:r>
      <w:r w:rsidR="00A13F9A" w:rsidRPr="00A13F9A">
        <w:rPr>
          <w:rFonts w:ascii="Arial" w:hAnsi="Arial" w:cs="Arial"/>
          <w:b/>
          <w:bCs/>
          <w:color w:val="FF0000"/>
          <w:szCs w:val="20"/>
        </w:rPr>
        <w:t>Please see the attached r</w:t>
      </w:r>
      <w:r w:rsidRPr="00A13F9A">
        <w:rPr>
          <w:rFonts w:ascii="Arial" w:hAnsi="Arial" w:cs="Arial"/>
          <w:b/>
          <w:bCs/>
          <w:color w:val="FF0000"/>
          <w:szCs w:val="20"/>
        </w:rPr>
        <w:t xml:space="preserve">evised </w:t>
      </w:r>
      <w:r>
        <w:rPr>
          <w:rFonts w:ascii="Arial" w:hAnsi="Arial" w:cs="Arial"/>
          <w:b/>
          <w:bCs/>
          <w:color w:val="FF0000"/>
          <w:szCs w:val="20"/>
        </w:rPr>
        <w:t>Landscape Plan and Photometric Plan is attached, note that the 15’ radius is taken from the fixture</w:t>
      </w:r>
      <w:r w:rsidR="00A13F9A">
        <w:rPr>
          <w:rFonts w:ascii="Arial" w:hAnsi="Arial" w:cs="Arial"/>
          <w:b/>
          <w:bCs/>
          <w:color w:val="FF0000"/>
          <w:szCs w:val="20"/>
        </w:rPr>
        <w:t>, with trees shifted outside of the radius.</w:t>
      </w:r>
    </w:p>
    <w:p w14:paraId="49D9886D" w14:textId="77777777" w:rsidR="00A13F9A" w:rsidRDefault="0043755B" w:rsidP="00A13F9A">
      <w:pPr>
        <w:ind w:left="720"/>
        <w:rPr>
          <w:rFonts w:ascii="Arial" w:hAnsi="Arial" w:cs="Arial"/>
          <w:b/>
          <w:bCs/>
          <w:color w:val="1F497D"/>
          <w:szCs w:val="20"/>
        </w:rPr>
      </w:pPr>
      <w:r>
        <w:rPr>
          <w:rFonts w:ascii="Arial" w:hAnsi="Arial" w:cs="Arial"/>
          <w:color w:val="000000"/>
          <w:szCs w:val="20"/>
        </w:rPr>
        <w:t>2. 155.5301.A.1.a.ii: Mechanical equipment mounted on ground level, or mounted within 3 feet from ground level, shall be screened by dense continuous hedges installed in accordance with Section 155.5203.B.2.f., Shrubs and Hedges, or semi-opaque fences or solid walls. The height of the vegetation, wall or fence, shall be maintained at least six inches above the height of the mechanical equipment being screened. Provide screening on all sides of the backflow preventer.</w:t>
      </w:r>
      <w:r>
        <w:rPr>
          <w:rFonts w:ascii="Arial" w:hAnsi="Arial" w:cs="Arial"/>
          <w:szCs w:val="20"/>
        </w:rPr>
        <w:t xml:space="preserve">  </w:t>
      </w:r>
      <w:r w:rsidR="00A13F9A">
        <w:rPr>
          <w:rFonts w:ascii="Arial" w:hAnsi="Arial" w:cs="Arial"/>
          <w:b/>
          <w:bCs/>
          <w:color w:val="FF0000"/>
          <w:szCs w:val="20"/>
        </w:rPr>
        <w:t xml:space="preserve">Please see the attached revised landscape plan with </w:t>
      </w:r>
      <w:proofErr w:type="gramStart"/>
      <w:r w:rsidR="00A13F9A">
        <w:rPr>
          <w:rFonts w:ascii="Arial" w:hAnsi="Arial" w:cs="Arial"/>
          <w:b/>
          <w:bCs/>
          <w:color w:val="FF0000"/>
          <w:szCs w:val="20"/>
        </w:rPr>
        <w:t>four sided</w:t>
      </w:r>
      <w:proofErr w:type="gramEnd"/>
      <w:r w:rsidR="00A13F9A">
        <w:rPr>
          <w:rFonts w:ascii="Arial" w:hAnsi="Arial" w:cs="Arial"/>
          <w:b/>
          <w:bCs/>
          <w:color w:val="FF0000"/>
          <w:szCs w:val="20"/>
        </w:rPr>
        <w:t xml:space="preserve"> shrub plantings</w:t>
      </w:r>
      <w:r>
        <w:rPr>
          <w:rFonts w:ascii="Arial" w:hAnsi="Arial" w:cs="Arial"/>
          <w:b/>
          <w:bCs/>
          <w:color w:val="1F497D"/>
          <w:szCs w:val="20"/>
        </w:rPr>
        <w:t xml:space="preserve">  </w:t>
      </w:r>
    </w:p>
    <w:p w14:paraId="0795D7CA" w14:textId="28A5D8CA" w:rsidR="000B2875" w:rsidRDefault="0043755B" w:rsidP="000B2875">
      <w:pPr>
        <w:ind w:left="720"/>
        <w:rPr>
          <w:b/>
          <w:bCs/>
          <w:color w:val="FF0000"/>
        </w:rPr>
      </w:pPr>
      <w:r>
        <w:rPr>
          <w:rFonts w:ascii="Arial" w:hAnsi="Arial" w:cs="Arial"/>
          <w:color w:val="000000"/>
          <w:szCs w:val="20"/>
        </w:rPr>
        <w:t>3. The cut sheet for the wall pack lighting fixture shows that is does not comply with 155.5401. The lumens range is 3,200-11,000. A maximum of 900 lumens is permitted. Revise the fixture type and update the drawings as well.</w:t>
      </w:r>
      <w:r>
        <w:rPr>
          <w:rFonts w:ascii="Arial" w:hAnsi="Arial" w:cs="Arial"/>
          <w:szCs w:val="20"/>
        </w:rPr>
        <w:t xml:space="preserve">  </w:t>
      </w:r>
      <w:r w:rsidR="000B2875">
        <w:rPr>
          <w:rFonts w:ascii="Arial" w:hAnsi="Arial" w:cs="Arial"/>
          <w:b/>
          <w:bCs/>
          <w:color w:val="FF0000"/>
          <w:szCs w:val="20"/>
        </w:rPr>
        <w:t>T</w:t>
      </w:r>
      <w:r w:rsidR="000B2875" w:rsidRPr="000B2875">
        <w:rPr>
          <w:rFonts w:ascii="Arial" w:hAnsi="Arial" w:cs="Arial"/>
          <w:b/>
          <w:bCs/>
          <w:color w:val="FF0000"/>
          <w:szCs w:val="20"/>
        </w:rPr>
        <w:t>he wall pack clearly reflects a max</w:t>
      </w:r>
      <w:r w:rsidR="000B2875">
        <w:rPr>
          <w:rFonts w:ascii="Arial" w:hAnsi="Arial" w:cs="Arial"/>
          <w:b/>
          <w:bCs/>
          <w:color w:val="FF0000"/>
          <w:szCs w:val="20"/>
        </w:rPr>
        <w:t>imum</w:t>
      </w:r>
      <w:r w:rsidR="000B2875" w:rsidRPr="000B2875">
        <w:rPr>
          <w:rFonts w:ascii="Arial" w:hAnsi="Arial" w:cs="Arial"/>
          <w:b/>
          <w:bCs/>
          <w:color w:val="FF0000"/>
          <w:szCs w:val="20"/>
        </w:rPr>
        <w:t xml:space="preserve"> lumen</w:t>
      </w:r>
      <w:r w:rsidR="000B2875">
        <w:rPr>
          <w:rFonts w:ascii="Arial" w:hAnsi="Arial" w:cs="Arial"/>
          <w:b/>
          <w:bCs/>
          <w:color w:val="FF0000"/>
          <w:szCs w:val="20"/>
        </w:rPr>
        <w:t xml:space="preserve"> output</w:t>
      </w:r>
      <w:r w:rsidR="000B2875" w:rsidRPr="000B2875">
        <w:rPr>
          <w:rFonts w:ascii="Arial" w:hAnsi="Arial" w:cs="Arial"/>
          <w:b/>
          <w:bCs/>
          <w:color w:val="FF0000"/>
          <w:szCs w:val="20"/>
        </w:rPr>
        <w:t xml:space="preserve"> of </w:t>
      </w:r>
      <w:r w:rsidR="000B2875" w:rsidRPr="000B2875">
        <w:rPr>
          <w:b/>
          <w:bCs/>
          <w:color w:val="FF0000"/>
        </w:rPr>
        <w:t>445.  See clip below in terms of where to find that information.</w:t>
      </w:r>
    </w:p>
    <w:p w14:paraId="7D7A77C0" w14:textId="56D2D820" w:rsidR="00997073" w:rsidRDefault="00997073" w:rsidP="000B2875">
      <w:pPr>
        <w:ind w:left="720"/>
        <w:rPr>
          <w:rFonts w:ascii="Arial" w:hAnsi="Arial" w:cs="Arial"/>
          <w:b/>
          <w:bCs/>
          <w:color w:val="FF0000"/>
          <w:szCs w:val="20"/>
        </w:rPr>
      </w:pPr>
      <w:r>
        <w:rPr>
          <w:rFonts w:ascii="Arial" w:hAnsi="Arial" w:cs="Arial"/>
          <w:noProof/>
          <w:color w:val="000000"/>
          <w:szCs w:val="20"/>
        </w:rPr>
        <mc:AlternateContent>
          <mc:Choice Requires="wps">
            <w:drawing>
              <wp:anchor distT="0" distB="0" distL="114300" distR="114300" simplePos="0" relativeHeight="251659264" behindDoc="0" locked="0" layoutInCell="1" allowOverlap="1" wp14:anchorId="54E24F03" wp14:editId="227365D2">
                <wp:simplePos x="0" y="0"/>
                <wp:positionH relativeFrom="column">
                  <wp:posOffset>752475</wp:posOffset>
                </wp:positionH>
                <wp:positionV relativeFrom="paragraph">
                  <wp:posOffset>914400</wp:posOffset>
                </wp:positionV>
                <wp:extent cx="1238250" cy="638175"/>
                <wp:effectExtent l="0" t="190500" r="0" b="142875"/>
                <wp:wrapNone/>
                <wp:docPr id="2" name="Arrow: Right 2"/>
                <wp:cNvGraphicFramePr/>
                <a:graphic xmlns:a="http://schemas.openxmlformats.org/drawingml/2006/main">
                  <a:graphicData uri="http://schemas.microsoft.com/office/word/2010/wordprocessingShape">
                    <wps:wsp>
                      <wps:cNvSpPr/>
                      <wps:spPr>
                        <a:xfrm rot="2080834">
                          <a:off x="0" y="0"/>
                          <a:ext cx="1238250" cy="6381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31CC8C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59.25pt;margin-top:1in;width:97.5pt;height:50.25pt;rotation:2272826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" adj="16034" fillcolor="#a20c33 [3204]" strokecolor="#500619 [1604]" strokeweight="2pt"/>
            </w:pict>
          </mc:Fallback>
        </mc:AlternateContent>
      </w:r>
      <w:r>
        <w:rPr>
          <w:rFonts w:ascii="Arial" w:hAnsi="Arial" w:cs="Arial"/>
          <w:b/>
          <w:bCs/>
          <w:noProof/>
          <w:color w:val="FF0000"/>
          <w:szCs w:val="20"/>
        </w:rPr>
        <w:drawing>
          <wp:inline distT="0" distB="0" distL="0" distR="0" wp14:anchorId="7683E24A" wp14:editId="18C25F99">
            <wp:extent cx="4771282" cy="3162300"/>
            <wp:effectExtent l="0" t="0" r="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metric sheet overal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75256" cy="3164934"/>
                    </a:xfrm>
                    <a:prstGeom prst="rect">
                      <a:avLst/>
                    </a:prstGeom>
                  </pic:spPr>
                </pic:pic>
              </a:graphicData>
            </a:graphic>
          </wp:inline>
        </w:drawing>
      </w:r>
    </w:p>
    <w:p w14:paraId="2618AAF5" w14:textId="58B8F95A" w:rsidR="00997073" w:rsidRDefault="00997073" w:rsidP="000B2875">
      <w:pPr>
        <w:ind w:left="720"/>
        <w:rPr>
          <w:rFonts w:ascii="Arial" w:hAnsi="Arial" w:cs="Arial"/>
          <w:color w:val="000000"/>
          <w:szCs w:val="20"/>
        </w:rPr>
      </w:pPr>
      <w:r>
        <w:rPr>
          <w:rFonts w:ascii="Arial" w:hAnsi="Arial" w:cs="Arial"/>
          <w:color w:val="000000"/>
          <w:szCs w:val="20"/>
        </w:rPr>
        <w:lastRenderedPageBreak/>
        <w:t>Within that detail please refer to the following section indicating 445 lumens.</w:t>
      </w:r>
    </w:p>
    <w:p w14:paraId="3DFA7726" w14:textId="491ECFC5" w:rsidR="00997073" w:rsidRDefault="00997073" w:rsidP="000B2875">
      <w:pPr>
        <w:ind w:left="720"/>
        <w:rPr>
          <w:rFonts w:ascii="Arial" w:hAnsi="Arial" w:cs="Arial"/>
          <w:color w:val="000000"/>
          <w:szCs w:val="20"/>
        </w:rPr>
      </w:pPr>
      <w:r>
        <w:rPr>
          <w:rFonts w:ascii="Arial" w:hAnsi="Arial" w:cs="Arial"/>
          <w:noProof/>
          <w:color w:val="000000"/>
          <w:szCs w:val="20"/>
        </w:rPr>
        <mc:AlternateContent>
          <mc:Choice Requires="wps">
            <w:drawing>
              <wp:anchor distT="0" distB="0" distL="114300" distR="114300" simplePos="0" relativeHeight="251661312" behindDoc="0" locked="0" layoutInCell="1" allowOverlap="1" wp14:anchorId="32D50B9B" wp14:editId="50E997F4">
                <wp:simplePos x="0" y="0"/>
                <wp:positionH relativeFrom="column">
                  <wp:posOffset>1</wp:posOffset>
                </wp:positionH>
                <wp:positionV relativeFrom="paragraph">
                  <wp:posOffset>291783</wp:posOffset>
                </wp:positionV>
                <wp:extent cx="1238250" cy="638175"/>
                <wp:effectExtent l="0" t="190500" r="0" b="142875"/>
                <wp:wrapNone/>
                <wp:docPr id="6" name="Arrow: Right 6"/>
                <wp:cNvGraphicFramePr/>
                <a:graphic xmlns:a="http://schemas.openxmlformats.org/drawingml/2006/main">
                  <a:graphicData uri="http://schemas.microsoft.com/office/word/2010/wordprocessingShape">
                    <wps:wsp>
                      <wps:cNvSpPr/>
                      <wps:spPr>
                        <a:xfrm rot="2080834">
                          <a:off x="0" y="0"/>
                          <a:ext cx="1238250" cy="6381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182FDA" id="Arrow: Right 6" o:spid="_x0000_s1026" type="#_x0000_t13" style="position:absolute;margin-left:0;margin-top:23pt;width:97.5pt;height:50.25pt;rotation:2272826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" adj="16034" fillcolor="#a20c33 [3204]" strokecolor="#500619 [1604]" strokeweight="2pt"/>
            </w:pict>
          </mc:Fallback>
        </mc:AlternateContent>
      </w:r>
      <w:r>
        <w:rPr>
          <w:rFonts w:ascii="Arial" w:hAnsi="Arial" w:cs="Arial"/>
          <w:noProof/>
          <w:color w:val="000000"/>
          <w:szCs w:val="20"/>
        </w:rPr>
        <w:drawing>
          <wp:inline distT="0" distB="0" distL="0" distR="0" wp14:anchorId="58EC6B8F" wp14:editId="2EE635B1">
            <wp:extent cx="4676775" cy="1828800"/>
            <wp:effectExtent l="0" t="0" r="9525"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ecific lumens.JPG"/>
                    <pic:cNvPicPr/>
                  </pic:nvPicPr>
                  <pic:blipFill>
                    <a:blip r:embed="rId12">
                      <a:extLst>
                        <a:ext uri="{28A0092B-C50C-407E-A947-70E740481C1C}">
                          <a14:useLocalDpi xmlns:a14="http://schemas.microsoft.com/office/drawing/2010/main" val="0"/>
                        </a:ext>
                      </a:extLst>
                    </a:blip>
                    <a:stretch>
                      <a:fillRect/>
                    </a:stretch>
                  </pic:blipFill>
                  <pic:spPr>
                    <a:xfrm>
                      <a:off x="0" y="0"/>
                      <a:ext cx="4676775" cy="1828800"/>
                    </a:xfrm>
                    <a:prstGeom prst="rect">
                      <a:avLst/>
                    </a:prstGeom>
                  </pic:spPr>
                </pic:pic>
              </a:graphicData>
            </a:graphic>
          </wp:inline>
        </w:drawing>
      </w:r>
    </w:p>
    <w:p w14:paraId="49B099B2" w14:textId="295151FA" w:rsidR="00997073" w:rsidRDefault="00997073" w:rsidP="000B2875">
      <w:pPr>
        <w:ind w:left="720"/>
        <w:rPr>
          <w:rFonts w:ascii="Arial" w:hAnsi="Arial" w:cs="Arial"/>
          <w:color w:val="000000"/>
          <w:szCs w:val="20"/>
        </w:rPr>
      </w:pPr>
      <w:r>
        <w:rPr>
          <w:rFonts w:ascii="Arial" w:hAnsi="Arial" w:cs="Arial"/>
          <w:color w:val="000000"/>
          <w:szCs w:val="20"/>
        </w:rPr>
        <w:t>If there are still any questions please feel free to add a condition of approval that will protect against your concerns.</w:t>
      </w:r>
    </w:p>
    <w:p w14:paraId="3B222858" w14:textId="1F8B96A4" w:rsidR="00997073" w:rsidRDefault="00997073" w:rsidP="000B2875">
      <w:pPr>
        <w:ind w:left="720"/>
        <w:rPr>
          <w:rFonts w:ascii="Arial" w:hAnsi="Arial" w:cs="Arial"/>
          <w:color w:val="000000"/>
          <w:szCs w:val="20"/>
        </w:rPr>
      </w:pPr>
    </w:p>
    <w:p w14:paraId="4BEB46F9" w14:textId="17052326" w:rsidR="000B2875" w:rsidRDefault="0043755B" w:rsidP="000B2875">
      <w:pPr>
        <w:ind w:left="720"/>
        <w:rPr>
          <w:rFonts w:ascii="Arial" w:hAnsi="Arial" w:cs="Arial"/>
          <w:b/>
          <w:bCs/>
          <w:color w:val="FF0000"/>
          <w:szCs w:val="20"/>
        </w:rPr>
      </w:pPr>
      <w:r>
        <w:rPr>
          <w:rFonts w:ascii="Arial" w:hAnsi="Arial" w:cs="Arial"/>
          <w:color w:val="000000"/>
          <w:szCs w:val="20"/>
        </w:rPr>
        <w:t>4. Update the photometric plan to show the newly proposed east property line.  The property lines do not match the property lines on the other sheets.</w:t>
      </w:r>
      <w:r>
        <w:rPr>
          <w:rFonts w:ascii="Arial" w:hAnsi="Arial" w:cs="Arial"/>
          <w:szCs w:val="20"/>
        </w:rPr>
        <w:t xml:space="preserve">  </w:t>
      </w:r>
      <w:r w:rsidR="000B2875">
        <w:rPr>
          <w:rFonts w:ascii="Arial" w:hAnsi="Arial" w:cs="Arial"/>
          <w:b/>
          <w:bCs/>
          <w:color w:val="FF0000"/>
          <w:szCs w:val="20"/>
        </w:rPr>
        <w:t>Please see the attached photometric plan reflecting the corrected property line</w:t>
      </w:r>
    </w:p>
    <w:p w14:paraId="2A1B69CD" w14:textId="77777777" w:rsidR="000B2875" w:rsidRDefault="0043755B" w:rsidP="0043755B">
      <w:pPr>
        <w:ind w:left="720"/>
        <w:rPr>
          <w:rFonts w:ascii="Arial" w:hAnsi="Arial" w:cs="Arial"/>
          <w:b/>
          <w:bCs/>
          <w:color w:val="FF0000"/>
          <w:szCs w:val="20"/>
        </w:rPr>
      </w:pPr>
      <w:r>
        <w:rPr>
          <w:rFonts w:ascii="Arial" w:hAnsi="Arial" w:cs="Arial"/>
          <w:color w:val="000000"/>
          <w:szCs w:val="20"/>
        </w:rPr>
        <w:t xml:space="preserve">5. 155.5509: In all new development, as well as redevelopment that increases gross floor area by 50 percent or more, all overhead utilities located on the development site and/or along the public right-of-way fronting the development site shall be placed underground to the maximum extent practicable—provided that the Development Services Director shall waive this requirement where the relevant utility company demonstrates that undergrounding will be detrimental to the overall safety and/or reliability of the circuit.  </w:t>
      </w:r>
      <w:r w:rsidRPr="000B2875">
        <w:rPr>
          <w:rFonts w:ascii="Arial" w:hAnsi="Arial" w:cs="Arial"/>
          <w:szCs w:val="20"/>
        </w:rPr>
        <w:t>Provide a note on the plans that the lines will be placed underground.</w:t>
      </w:r>
      <w:r w:rsidR="000B2875" w:rsidRPr="000B2875">
        <w:rPr>
          <w:rFonts w:ascii="Arial" w:hAnsi="Arial" w:cs="Arial"/>
          <w:b/>
          <w:bCs/>
          <w:szCs w:val="20"/>
        </w:rPr>
        <w:t xml:space="preserve">  </w:t>
      </w:r>
      <w:r w:rsidR="000B2875" w:rsidRPr="000B2875">
        <w:rPr>
          <w:rFonts w:ascii="Arial" w:hAnsi="Arial" w:cs="Arial"/>
          <w:b/>
          <w:bCs/>
          <w:color w:val="FF0000"/>
          <w:szCs w:val="20"/>
        </w:rPr>
        <w:t>Please find attached a revised site plan note indicating the City project which will replace that existing power drop to the City light pole.</w:t>
      </w:r>
      <w:r w:rsidRPr="000B2875">
        <w:rPr>
          <w:rFonts w:ascii="Arial" w:hAnsi="Arial" w:cs="Arial"/>
          <w:b/>
          <w:bCs/>
          <w:color w:val="FF0000"/>
          <w:szCs w:val="20"/>
        </w:rPr>
        <w:t xml:space="preserve"> </w:t>
      </w:r>
    </w:p>
    <w:p w14:paraId="152DF9E8" w14:textId="77777777" w:rsidR="00144379" w:rsidRDefault="0043755B" w:rsidP="00144379">
      <w:pPr>
        <w:ind w:left="720"/>
        <w:rPr>
          <w:rFonts w:ascii="Arial" w:hAnsi="Arial" w:cs="Arial"/>
          <w:b/>
          <w:bCs/>
          <w:color w:val="FF0000"/>
          <w:szCs w:val="20"/>
        </w:rPr>
      </w:pPr>
      <w:r>
        <w:rPr>
          <w:rFonts w:ascii="Arial" w:hAnsi="Arial" w:cs="Arial"/>
          <w:color w:val="000000"/>
          <w:szCs w:val="20"/>
        </w:rPr>
        <w:t>6. 155.5802.a: All applications for approval of a Major Site Plan for multifamily residential, nonresidential, and mixed-use development shall incorporate a sufficient number of sustainable design options from Table 155.5802, Sustainable Development Options and Points, to demonstrate achievement of the minimum number of points required below for the specific type of development. Nonresidential and mixed-use development shall achieve at least 12 points. Provide the list of sustainable points you have selected and any other relevant info regarding them on either the site plan or in the narrative.</w:t>
      </w:r>
      <w:r>
        <w:rPr>
          <w:rFonts w:ascii="Arial" w:hAnsi="Arial" w:cs="Arial"/>
          <w:szCs w:val="20"/>
        </w:rPr>
        <w:t xml:space="preserve">  </w:t>
      </w:r>
      <w:r w:rsidR="000B2875">
        <w:rPr>
          <w:rFonts w:ascii="Arial" w:hAnsi="Arial" w:cs="Arial"/>
          <w:b/>
          <w:bCs/>
          <w:color w:val="FF0000"/>
          <w:szCs w:val="20"/>
        </w:rPr>
        <w:t xml:space="preserve">We are attaching the sustainable points to this comment letter, as well as by separate upload to project </w:t>
      </w:r>
      <w:r w:rsidR="00144379">
        <w:rPr>
          <w:rFonts w:ascii="Arial" w:hAnsi="Arial" w:cs="Arial"/>
          <w:b/>
          <w:bCs/>
          <w:color w:val="FF0000"/>
          <w:szCs w:val="20"/>
        </w:rPr>
        <w:t>folder.</w:t>
      </w:r>
    </w:p>
    <w:p w14:paraId="5684783F" w14:textId="77777777" w:rsidR="00144379" w:rsidRDefault="0043755B" w:rsidP="00144379">
      <w:pPr>
        <w:ind w:left="720"/>
        <w:rPr>
          <w:rFonts w:ascii="Arial" w:hAnsi="Arial" w:cs="Arial"/>
          <w:color w:val="000000"/>
          <w:szCs w:val="20"/>
        </w:rPr>
      </w:pPr>
      <w:r>
        <w:rPr>
          <w:rFonts w:ascii="Arial" w:hAnsi="Arial" w:cs="Arial"/>
          <w:color w:val="000000"/>
          <w:szCs w:val="20"/>
        </w:rPr>
        <w:t>7. The curb detail on C-8 Site Plan Details shows a 6” curb. Revise to provide a 5.5” curb as required by code.</w:t>
      </w:r>
      <w:r>
        <w:rPr>
          <w:rFonts w:ascii="Arial" w:hAnsi="Arial" w:cs="Arial"/>
          <w:szCs w:val="20"/>
        </w:rPr>
        <w:t xml:space="preserve">  </w:t>
      </w:r>
      <w:r w:rsidR="00144379">
        <w:rPr>
          <w:rFonts w:ascii="Arial" w:hAnsi="Arial" w:cs="Arial"/>
          <w:b/>
          <w:bCs/>
          <w:color w:val="FF0000"/>
          <w:szCs w:val="20"/>
        </w:rPr>
        <w:t>Please see the attached revised Sheet C-8</w:t>
      </w:r>
      <w:r>
        <w:rPr>
          <w:rFonts w:ascii="Arial" w:hAnsi="Arial" w:cs="Arial"/>
          <w:b/>
          <w:bCs/>
          <w:color w:val="FF0000"/>
          <w:szCs w:val="20"/>
        </w:rPr>
        <w:t>.</w:t>
      </w:r>
      <w:r>
        <w:rPr>
          <w:rFonts w:ascii="Arial" w:hAnsi="Arial" w:cs="Arial"/>
          <w:color w:val="000000"/>
          <w:szCs w:val="20"/>
        </w:rPr>
        <w:t xml:space="preserve"> </w:t>
      </w:r>
    </w:p>
    <w:p w14:paraId="0A1FF60A" w14:textId="0639126C" w:rsidR="0043755B" w:rsidRPr="00144379" w:rsidRDefault="0043755B" w:rsidP="00144379">
      <w:pPr>
        <w:ind w:left="720"/>
        <w:rPr>
          <w:rFonts w:ascii="Calibri" w:hAnsi="Calibri" w:cs="Calibri"/>
          <w:b/>
          <w:bCs/>
          <w:color w:val="0070C0"/>
          <w:sz w:val="22"/>
        </w:rPr>
      </w:pPr>
      <w:r>
        <w:rPr>
          <w:rFonts w:ascii="Arial" w:hAnsi="Arial" w:cs="Arial"/>
          <w:color w:val="000000"/>
          <w:szCs w:val="20"/>
        </w:rPr>
        <w:lastRenderedPageBreak/>
        <w:t>8. E1.01 Electrical Site Plan does not accurately depict the landscaping proposed on the landscape plan. Revise to correct this.</w:t>
      </w:r>
      <w:r>
        <w:rPr>
          <w:rFonts w:ascii="Arial" w:hAnsi="Arial" w:cs="Arial"/>
          <w:szCs w:val="20"/>
        </w:rPr>
        <w:t xml:space="preserve">  </w:t>
      </w:r>
      <w:r>
        <w:rPr>
          <w:rFonts w:ascii="Arial" w:hAnsi="Arial" w:cs="Arial"/>
          <w:b/>
          <w:bCs/>
          <w:color w:val="FF0000"/>
          <w:szCs w:val="20"/>
        </w:rPr>
        <w:t xml:space="preserve">These sheets should not have been re-uploaded </w:t>
      </w:r>
      <w:r w:rsidR="00144379">
        <w:rPr>
          <w:rFonts w:ascii="Arial" w:hAnsi="Arial" w:cs="Arial"/>
          <w:b/>
          <w:bCs/>
          <w:color w:val="FF0000"/>
          <w:szCs w:val="20"/>
        </w:rPr>
        <w:t>and have been removed.</w:t>
      </w:r>
    </w:p>
    <w:p w14:paraId="5A5F45EC" w14:textId="77777777" w:rsidR="00144379" w:rsidRPr="00144379" w:rsidRDefault="0043755B" w:rsidP="00144379">
      <w:pPr>
        <w:ind w:left="720"/>
        <w:rPr>
          <w:rFonts w:ascii="Calibri" w:hAnsi="Calibri" w:cs="Calibri"/>
          <w:b/>
          <w:bCs/>
          <w:color w:val="0070C0"/>
          <w:sz w:val="22"/>
        </w:rPr>
      </w:pPr>
      <w:r>
        <w:rPr>
          <w:rFonts w:ascii="Arial" w:hAnsi="Arial" w:cs="Arial"/>
          <w:color w:val="000000"/>
          <w:szCs w:val="20"/>
        </w:rPr>
        <w:t>9. E1.01 Electrical Site Plan shows 4 light poles, but there are only 2 shown on the photometric, landscape, and site plans.  Revise to correct this.</w:t>
      </w:r>
      <w:r>
        <w:rPr>
          <w:rFonts w:ascii="Arial" w:hAnsi="Arial" w:cs="Arial"/>
          <w:szCs w:val="20"/>
        </w:rPr>
        <w:t xml:space="preserve">  </w:t>
      </w:r>
      <w:r w:rsidR="00144379">
        <w:rPr>
          <w:rFonts w:ascii="Arial" w:hAnsi="Arial" w:cs="Arial"/>
          <w:b/>
          <w:bCs/>
          <w:color w:val="FF0000"/>
          <w:szCs w:val="20"/>
        </w:rPr>
        <w:t>These sheets should not have been re-uploaded and have been removed.</w:t>
      </w:r>
    </w:p>
    <w:p w14:paraId="072E9EAD" w14:textId="7FF736CD" w:rsidR="0043755B" w:rsidRDefault="0043755B" w:rsidP="0043755B">
      <w:pPr>
        <w:ind w:left="720"/>
        <w:rPr>
          <w:rFonts w:ascii="Arial" w:hAnsi="Arial" w:cs="Arial"/>
          <w:b/>
          <w:bCs/>
          <w:color w:val="000000"/>
          <w:szCs w:val="20"/>
        </w:rPr>
      </w:pPr>
      <w:r>
        <w:rPr>
          <w:rFonts w:ascii="Arial" w:hAnsi="Arial" w:cs="Arial"/>
          <w:color w:val="000000"/>
          <w:szCs w:val="20"/>
        </w:rPr>
        <w:t>10. The surveys provided include the parcels to the northeast, which are no longer a part of this application. Provide a new survey that only shows the subject properties.</w:t>
      </w:r>
      <w:r>
        <w:rPr>
          <w:rFonts w:ascii="Arial" w:hAnsi="Arial" w:cs="Arial"/>
          <w:szCs w:val="20"/>
        </w:rPr>
        <w:t xml:space="preserve">  </w:t>
      </w:r>
      <w:r w:rsidR="00144379">
        <w:rPr>
          <w:rFonts w:ascii="Arial" w:hAnsi="Arial" w:cs="Arial"/>
          <w:b/>
          <w:bCs/>
          <w:color w:val="FF0000"/>
          <w:szCs w:val="20"/>
        </w:rPr>
        <w:t>Please see the revised survey uploaded to the project folder.</w:t>
      </w:r>
    </w:p>
    <w:p w14:paraId="17F3019D" w14:textId="77777777" w:rsidR="00144379" w:rsidRDefault="0043755B" w:rsidP="00144379">
      <w:pPr>
        <w:ind w:left="720"/>
        <w:rPr>
          <w:rFonts w:ascii="Arial" w:hAnsi="Arial" w:cs="Arial"/>
          <w:szCs w:val="20"/>
        </w:rPr>
      </w:pPr>
      <w:r>
        <w:rPr>
          <w:rFonts w:ascii="Arial" w:hAnsi="Arial" w:cs="Arial"/>
          <w:color w:val="000000"/>
          <w:szCs w:val="20"/>
        </w:rPr>
        <w:t>11. 155.5101.I.3.a.i: Required pedestrian walkways shall be at least seven feet wide in commercial zoning districts.  The sidewalk provided is only 6.67 feet in width.</w:t>
      </w:r>
      <w:r>
        <w:rPr>
          <w:rFonts w:ascii="Arial" w:hAnsi="Arial" w:cs="Arial"/>
          <w:szCs w:val="20"/>
        </w:rPr>
        <w:t> </w:t>
      </w:r>
      <w:r w:rsidR="00144379">
        <w:rPr>
          <w:rFonts w:ascii="Arial" w:hAnsi="Arial" w:cs="Arial"/>
          <w:szCs w:val="20"/>
        </w:rPr>
        <w:t xml:space="preserve"> </w:t>
      </w:r>
      <w:r w:rsidR="00144379" w:rsidRPr="00144379">
        <w:rPr>
          <w:rFonts w:ascii="Arial" w:hAnsi="Arial" w:cs="Arial"/>
          <w:b/>
          <w:bCs/>
          <w:color w:val="FF0000"/>
          <w:szCs w:val="20"/>
        </w:rPr>
        <w:t xml:space="preserve">Site Plan Sheet C-8 clearly shows the pedestrian </w:t>
      </w:r>
      <w:proofErr w:type="spellStart"/>
      <w:r w:rsidR="00144379" w:rsidRPr="00144379">
        <w:rPr>
          <w:rFonts w:ascii="Arial" w:hAnsi="Arial" w:cs="Arial"/>
          <w:b/>
          <w:bCs/>
          <w:color w:val="FF0000"/>
          <w:szCs w:val="20"/>
        </w:rPr>
        <w:t>sidealks</w:t>
      </w:r>
      <w:proofErr w:type="spellEnd"/>
      <w:r w:rsidR="00144379" w:rsidRPr="00144379">
        <w:rPr>
          <w:rFonts w:ascii="Arial" w:hAnsi="Arial" w:cs="Arial"/>
          <w:b/>
          <w:bCs/>
          <w:color w:val="FF0000"/>
          <w:szCs w:val="20"/>
        </w:rPr>
        <w:t xml:space="preserve"> at 7’, please see the attached.</w:t>
      </w:r>
    </w:p>
    <w:p w14:paraId="235E29FF" w14:textId="6091A2C0" w:rsidR="0043755B" w:rsidRDefault="0043755B" w:rsidP="00144379">
      <w:pPr>
        <w:ind w:left="720"/>
        <w:rPr>
          <w:rFonts w:ascii="Arial" w:hAnsi="Arial" w:cs="Arial"/>
          <w:color w:val="000000"/>
          <w:szCs w:val="20"/>
        </w:rPr>
      </w:pPr>
      <w:r>
        <w:rPr>
          <w:rFonts w:ascii="Arial" w:hAnsi="Arial" w:cs="Arial"/>
          <w:color w:val="000000"/>
          <w:szCs w:val="20"/>
        </w:rPr>
        <w:t>12. The property must be platted before building permits can be approved.</w:t>
      </w:r>
      <w:r>
        <w:rPr>
          <w:rFonts w:ascii="Arial" w:hAnsi="Arial" w:cs="Arial"/>
          <w:szCs w:val="20"/>
        </w:rPr>
        <w:t xml:space="preserve">  </w:t>
      </w:r>
      <w:r>
        <w:rPr>
          <w:rFonts w:ascii="Arial" w:hAnsi="Arial" w:cs="Arial"/>
          <w:b/>
          <w:bCs/>
          <w:color w:val="FF0000"/>
          <w:szCs w:val="20"/>
        </w:rPr>
        <w:t>Understood.</w:t>
      </w:r>
    </w:p>
    <w:p w14:paraId="6E7DCFEF" w14:textId="77777777" w:rsidR="0043755B" w:rsidRDefault="0043755B" w:rsidP="0043755B">
      <w:pPr>
        <w:spacing w:after="240"/>
        <w:ind w:left="720"/>
        <w:rPr>
          <w:rFonts w:ascii="Arial" w:hAnsi="Arial" w:cs="Arial"/>
          <w:color w:val="000000"/>
          <w:szCs w:val="20"/>
        </w:rPr>
      </w:pPr>
      <w:r>
        <w:rPr>
          <w:rFonts w:ascii="Arial" w:hAnsi="Arial" w:cs="Arial"/>
          <w:color w:val="000000"/>
          <w:szCs w:val="20"/>
        </w:rPr>
        <w:t>13. A right-of-way dedication is required before building permits can be approved.</w:t>
      </w:r>
      <w:r>
        <w:rPr>
          <w:rFonts w:ascii="Arial" w:hAnsi="Arial" w:cs="Arial"/>
          <w:szCs w:val="20"/>
        </w:rPr>
        <w:t xml:space="preserve">  </w:t>
      </w:r>
      <w:r>
        <w:rPr>
          <w:rFonts w:ascii="Arial" w:hAnsi="Arial" w:cs="Arial"/>
          <w:b/>
          <w:bCs/>
          <w:color w:val="FF0000"/>
          <w:szCs w:val="20"/>
        </w:rPr>
        <w:t>Understood.</w:t>
      </w:r>
    </w:p>
    <w:p w14:paraId="4D2E2084" w14:textId="5242DC9C" w:rsidR="0043755B" w:rsidRDefault="0043755B" w:rsidP="00144379">
      <w:pPr>
        <w:ind w:left="720"/>
        <w:rPr>
          <w:rFonts w:ascii="Calibri" w:hAnsi="Calibri" w:cs="Calibri"/>
          <w:b/>
          <w:bCs/>
          <w:color w:val="0070C0"/>
          <w:sz w:val="22"/>
        </w:rPr>
      </w:pPr>
      <w:r>
        <w:rPr>
          <w:rFonts w:ascii="Arial" w:hAnsi="Arial" w:cs="Arial"/>
          <w:color w:val="000000"/>
          <w:szCs w:val="20"/>
        </w:rPr>
        <w:t xml:space="preserve">14. These lots must be unified in order to develop the site. Submit the required info for a Unity of Title to the Planning and Zoning Division to start this process. </w:t>
      </w:r>
      <w:r>
        <w:rPr>
          <w:rFonts w:ascii="Arial" w:hAnsi="Arial" w:cs="Arial"/>
          <w:szCs w:val="20"/>
        </w:rPr>
        <w:t> </w:t>
      </w:r>
      <w:r w:rsidR="00144379">
        <w:rPr>
          <w:rFonts w:ascii="Arial" w:hAnsi="Arial" w:cs="Arial"/>
          <w:b/>
          <w:bCs/>
          <w:color w:val="FF0000"/>
          <w:szCs w:val="20"/>
        </w:rPr>
        <w:t>Note that there will not be a unity of title, there will be a plat, and no condition should be placed requiring a unity.</w:t>
      </w:r>
    </w:p>
    <w:p w14:paraId="07F76AAE" w14:textId="77777777" w:rsidR="00396559" w:rsidRDefault="00396559" w:rsidP="00BE376C"/>
    <w:p w14:paraId="2828E251" w14:textId="6A163A71" w:rsidR="00BE376C" w:rsidRDefault="00BE376C" w:rsidP="00BE376C">
      <w:r>
        <w:t>Please contact me at (</w:t>
      </w:r>
      <w:r w:rsidR="00293E38">
        <w:t>561) 404 7244</w:t>
      </w:r>
      <w:r>
        <w:t xml:space="preserve"> or </w:t>
      </w:r>
      <w:hyperlink r:id="rId13" w:history="1">
        <w:r w:rsidR="00293E38" w:rsidRPr="005524C8">
          <w:rPr>
            <w:rStyle w:val="Hyperlink"/>
          </w:rPr>
          <w:t>mark.rickards@kimley-horn.com</w:t>
        </w:r>
      </w:hyperlink>
      <w:r>
        <w:t xml:space="preserve"> should you have any </w:t>
      </w:r>
      <w:r w:rsidR="00293E38">
        <w:t>additional questions.</w:t>
      </w:r>
    </w:p>
    <w:p w14:paraId="437F1864" w14:textId="6BEB4372" w:rsidR="00BE376C" w:rsidRDefault="00A1613E" w:rsidP="00BE376C">
      <w:pPr>
        <w:pStyle w:val="NoSpacing"/>
      </w:pPr>
      <w:r>
        <w:rPr>
          <w:noProof/>
        </w:rPr>
        <w:drawing>
          <wp:anchor distT="0" distB="0" distL="114300" distR="114300" simplePos="0" relativeHeight="251662336" behindDoc="1" locked="0" layoutInCell="1" allowOverlap="1" wp14:anchorId="06B54FAD" wp14:editId="4DA58B17">
            <wp:simplePos x="0" y="0"/>
            <wp:positionH relativeFrom="margin">
              <wp:posOffset>-66675</wp:posOffset>
            </wp:positionH>
            <wp:positionV relativeFrom="paragraph">
              <wp:posOffset>99060</wp:posOffset>
            </wp:positionV>
            <wp:extent cx="1306286" cy="838200"/>
            <wp:effectExtent l="0" t="0" r="825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6286"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376C">
        <w:t>Sincerely,</w:t>
      </w:r>
    </w:p>
    <w:p w14:paraId="7DD77B6E" w14:textId="199B0A6A" w:rsidR="00BE376C" w:rsidRDefault="00BE376C" w:rsidP="00BE376C"/>
    <w:p w14:paraId="05F6AA2C" w14:textId="77777777" w:rsidR="00144379" w:rsidRDefault="00144379" w:rsidP="00BE376C"/>
    <w:p w14:paraId="6E5D26D9" w14:textId="71CCDEDC" w:rsidR="00293E38" w:rsidRDefault="00293E38" w:rsidP="00BE376C">
      <w:pPr>
        <w:pStyle w:val="NoSpacing"/>
      </w:pPr>
      <w:r>
        <w:t>Mark Rickards, AICP</w:t>
      </w:r>
      <w:bookmarkStart w:id="0" w:name="_GoBack"/>
      <w:bookmarkEnd w:id="0"/>
    </w:p>
    <w:sectPr w:rsidR="00293E38" w:rsidSect="00355C70">
      <w:headerReference w:type="default" r:id="rId15"/>
      <w:footerReference w:type="default" r:id="rId16"/>
      <w:headerReference w:type="first" r:id="rId17"/>
      <w:footerReference w:type="first" r:id="rId18"/>
      <w:pgSz w:w="12240" w:h="15840"/>
      <w:pgMar w:top="2520" w:right="1440" w:bottom="1800" w:left="1800" w:header="144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9F5C1" w14:textId="77777777" w:rsidR="001F2791" w:rsidRDefault="001F2791" w:rsidP="003C7D00">
      <w:pPr>
        <w:spacing w:after="0" w:line="240" w:lineRule="auto"/>
      </w:pPr>
      <w:r>
        <w:separator/>
      </w:r>
    </w:p>
    <w:p w14:paraId="0585B725" w14:textId="77777777" w:rsidR="001F2791" w:rsidRDefault="001F2791"/>
  </w:endnote>
  <w:endnote w:type="continuationSeparator" w:id="0">
    <w:p w14:paraId="3FC29F86" w14:textId="77777777" w:rsidR="001F2791" w:rsidRDefault="001F2791" w:rsidP="003C7D00">
      <w:pPr>
        <w:spacing w:after="0" w:line="240" w:lineRule="auto"/>
      </w:pPr>
      <w:r>
        <w:continuationSeparator/>
      </w:r>
    </w:p>
    <w:p w14:paraId="286EA3BC" w14:textId="77777777" w:rsidR="001F2791" w:rsidRDefault="001F2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1210" w:type="dxa"/>
      <w:tblBorders>
        <w:top w:val="none" w:sz="0" w:space="0" w:color="auto"/>
        <w:left w:val="none" w:sz="0" w:space="0" w:color="auto"/>
        <w:bottom w:val="none" w:sz="0" w:space="0" w:color="auto"/>
        <w:right w:val="none" w:sz="0" w:space="0" w:color="auto"/>
        <w:insideH w:val="single" w:sz="12" w:space="0" w:color="FFFFFF" w:themeColor="background1"/>
        <w:insideV w:val="single" w:sz="18" w:space="0" w:color="FFFFFF" w:themeColor="background1"/>
      </w:tblBorders>
      <w:tblCellMar>
        <w:left w:w="72" w:type="dxa"/>
        <w:right w:w="43" w:type="dxa"/>
      </w:tblCellMar>
      <w:tblLook w:val="04A0" w:firstRow="1" w:lastRow="0" w:firstColumn="1" w:lastColumn="0" w:noHBand="0" w:noVBand="1"/>
    </w:tblPr>
    <w:tblGrid>
      <w:gridCol w:w="1537"/>
      <w:gridCol w:w="6098"/>
      <w:gridCol w:w="6098"/>
      <w:gridCol w:w="6098"/>
      <w:gridCol w:w="1379"/>
    </w:tblGrid>
    <w:tr w:rsidR="00396559" w14:paraId="18622762" w14:textId="77777777" w:rsidTr="00D91CB9">
      <w:trPr>
        <w:trHeight w:val="360"/>
      </w:trPr>
      <w:tc>
        <w:tcPr>
          <w:tcW w:w="1537" w:type="dxa"/>
          <w:shd w:val="clear" w:color="auto" w:fill="5F5F5F" w:themeFill="background2" w:themeFillShade="80"/>
          <w:tcMar>
            <w:left w:w="0" w:type="dxa"/>
            <w:right w:w="0" w:type="dxa"/>
          </w:tcMar>
          <w:vAlign w:val="center"/>
        </w:tcPr>
        <w:p w14:paraId="6F57830E" w14:textId="77777777" w:rsidR="00396559" w:rsidRPr="003C7D00" w:rsidRDefault="00396559" w:rsidP="00396559">
          <w:pPr>
            <w:spacing w:line="240" w:lineRule="auto"/>
            <w:jc w:val="center"/>
            <w:rPr>
              <w:color w:val="FFFFFF" w:themeColor="background1"/>
              <w:sz w:val="18"/>
              <w:szCs w:val="18"/>
            </w:rPr>
          </w:pPr>
          <w:r w:rsidRPr="003C7D00">
            <w:rPr>
              <w:color w:val="FFFFFF" w:themeColor="background1"/>
              <w:sz w:val="18"/>
              <w:szCs w:val="18"/>
            </w:rPr>
            <w:t>kimley-horn.com</w:t>
          </w:r>
        </w:p>
      </w:tc>
      <w:tc>
        <w:tcPr>
          <w:tcW w:w="6098" w:type="dxa"/>
          <w:shd w:val="clear" w:color="auto" w:fill="A20C33" w:themeFill="accent1"/>
          <w:vAlign w:val="center"/>
        </w:tcPr>
        <w:p w14:paraId="188962C5" w14:textId="0973C6DF" w:rsidR="00396559" w:rsidRDefault="00396559" w:rsidP="00396559">
          <w:pPr>
            <w:spacing w:line="240" w:lineRule="auto"/>
            <w:rPr>
              <w:color w:val="FFFFFF" w:themeColor="background1"/>
              <w:sz w:val="18"/>
              <w:szCs w:val="18"/>
            </w:rPr>
          </w:pPr>
          <w:r>
            <w:rPr>
              <w:color w:val="FFFFFF" w:themeColor="background1"/>
              <w:sz w:val="18"/>
              <w:szCs w:val="18"/>
            </w:rPr>
            <w:t>1615</w:t>
          </w:r>
          <w:r w:rsidRPr="002C71C9">
            <w:rPr>
              <w:color w:val="FFFFFF" w:themeColor="background1"/>
              <w:sz w:val="18"/>
              <w:szCs w:val="18"/>
            </w:rPr>
            <w:t xml:space="preserve"> </w:t>
          </w:r>
          <w:r>
            <w:rPr>
              <w:color w:val="FFFFFF" w:themeColor="background1"/>
              <w:sz w:val="18"/>
              <w:szCs w:val="18"/>
            </w:rPr>
            <w:t>South Congress Avenue, Suite 201</w:t>
          </w:r>
          <w:r w:rsidRPr="002C71C9">
            <w:rPr>
              <w:color w:val="FFFFFF" w:themeColor="background1"/>
              <w:sz w:val="18"/>
              <w:szCs w:val="18"/>
            </w:rPr>
            <w:t>, Delray Beach, FL 33445</w:t>
          </w:r>
        </w:p>
      </w:tc>
      <w:tc>
        <w:tcPr>
          <w:tcW w:w="6098" w:type="dxa"/>
          <w:shd w:val="clear" w:color="auto" w:fill="A20C33" w:themeFill="accent1"/>
          <w:vAlign w:val="center"/>
        </w:tcPr>
        <w:p w14:paraId="2833F1F6" w14:textId="26DB8425" w:rsidR="00396559" w:rsidRDefault="00396559" w:rsidP="00396559">
          <w:pPr>
            <w:spacing w:line="240" w:lineRule="auto"/>
            <w:rPr>
              <w:color w:val="FFFFFF" w:themeColor="background1"/>
              <w:sz w:val="18"/>
              <w:szCs w:val="18"/>
            </w:rPr>
          </w:pPr>
          <w:r>
            <w:rPr>
              <w:color w:val="FFFFFF" w:themeColor="background1"/>
              <w:sz w:val="18"/>
              <w:szCs w:val="18"/>
            </w:rPr>
            <w:t>561-330-2345</w:t>
          </w:r>
        </w:p>
      </w:tc>
      <w:tc>
        <w:tcPr>
          <w:tcW w:w="6098" w:type="dxa"/>
          <w:shd w:val="clear" w:color="auto" w:fill="A20C33" w:themeFill="accent1"/>
          <w:tcMar>
            <w:left w:w="144" w:type="dxa"/>
          </w:tcMar>
          <w:vAlign w:val="center"/>
        </w:tcPr>
        <w:p w14:paraId="0B4BB40A" w14:textId="0230E0FD" w:rsidR="00396559" w:rsidRPr="003C7D00" w:rsidRDefault="00396559" w:rsidP="00396559">
          <w:pPr>
            <w:spacing w:line="240" w:lineRule="auto"/>
            <w:rPr>
              <w:color w:val="FFFFFF" w:themeColor="background1"/>
              <w:sz w:val="18"/>
              <w:szCs w:val="18"/>
            </w:rPr>
          </w:pPr>
          <w:r>
            <w:rPr>
              <w:color w:val="FFFFFF" w:themeColor="background1"/>
              <w:sz w:val="18"/>
              <w:szCs w:val="18"/>
            </w:rPr>
            <w:fldChar w:fldCharType="begin"/>
          </w:r>
          <w:r>
            <w:rPr>
              <w:color w:val="FFFFFF" w:themeColor="background1"/>
              <w:sz w:val="18"/>
              <w:szCs w:val="18"/>
            </w:rPr>
            <w:instrText xml:space="preserve"> MERGEFIELD Full_Address </w:instrText>
          </w:r>
          <w:r>
            <w:rPr>
              <w:color w:val="FFFFFF" w:themeColor="background1"/>
              <w:sz w:val="18"/>
              <w:szCs w:val="18"/>
            </w:rPr>
            <w:fldChar w:fldCharType="separate"/>
          </w:r>
          <w:r>
            <w:rPr>
              <w:noProof/>
              <w:color w:val="FFFFFF" w:themeColor="background1"/>
              <w:sz w:val="18"/>
              <w:szCs w:val="18"/>
            </w:rPr>
            <w:t>«Full_Address»</w:t>
          </w:r>
          <w:r>
            <w:rPr>
              <w:color w:val="FFFFFF" w:themeColor="background1"/>
              <w:sz w:val="18"/>
              <w:szCs w:val="18"/>
            </w:rPr>
            <w:fldChar w:fldCharType="end"/>
          </w:r>
        </w:p>
      </w:tc>
      <w:tc>
        <w:tcPr>
          <w:tcW w:w="1379" w:type="dxa"/>
          <w:shd w:val="clear" w:color="auto" w:fill="A20C33" w:themeFill="accent1"/>
          <w:tcMar>
            <w:left w:w="0" w:type="dxa"/>
            <w:bottom w:w="0" w:type="dxa"/>
            <w:right w:w="0" w:type="dxa"/>
          </w:tcMar>
          <w:vAlign w:val="center"/>
        </w:tcPr>
        <w:p w14:paraId="72469229" w14:textId="77777777" w:rsidR="00396559" w:rsidRPr="003C7D00" w:rsidRDefault="00396559" w:rsidP="00396559">
          <w:pPr>
            <w:spacing w:line="240" w:lineRule="auto"/>
            <w:jc w:val="center"/>
            <w:rPr>
              <w:color w:val="FFFFFF" w:themeColor="background1"/>
              <w:sz w:val="18"/>
              <w:szCs w:val="18"/>
            </w:rPr>
          </w:pPr>
          <w:r>
            <w:rPr>
              <w:color w:val="FFFFFF" w:themeColor="background1"/>
              <w:sz w:val="18"/>
              <w:szCs w:val="18"/>
            </w:rPr>
            <w:fldChar w:fldCharType="begin"/>
          </w:r>
          <w:r>
            <w:rPr>
              <w:color w:val="FFFFFF" w:themeColor="background1"/>
              <w:sz w:val="18"/>
              <w:szCs w:val="18"/>
            </w:rPr>
            <w:instrText xml:space="preserve"> MERGEFIELD Office_ </w:instrText>
          </w:r>
          <w:r>
            <w:rPr>
              <w:color w:val="FFFFFF" w:themeColor="background1"/>
              <w:sz w:val="18"/>
              <w:szCs w:val="18"/>
            </w:rPr>
            <w:fldChar w:fldCharType="separate"/>
          </w:r>
          <w:r>
            <w:rPr>
              <w:noProof/>
              <w:color w:val="FFFFFF" w:themeColor="background1"/>
              <w:sz w:val="18"/>
              <w:szCs w:val="18"/>
            </w:rPr>
            <w:t>«Office_»</w:t>
          </w:r>
          <w:r>
            <w:rPr>
              <w:color w:val="FFFFFF" w:themeColor="background1"/>
              <w:sz w:val="18"/>
              <w:szCs w:val="18"/>
            </w:rPr>
            <w:fldChar w:fldCharType="end"/>
          </w:r>
        </w:p>
      </w:tc>
    </w:tr>
  </w:tbl>
  <w:p w14:paraId="088D9114" w14:textId="77777777" w:rsidR="003C7D00" w:rsidRDefault="003C7D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014" w:type="dxa"/>
      <w:tblBorders>
        <w:top w:val="none" w:sz="0" w:space="0" w:color="auto"/>
        <w:left w:val="none" w:sz="0" w:space="0" w:color="auto"/>
        <w:bottom w:val="none" w:sz="0" w:space="0" w:color="auto"/>
        <w:right w:val="none" w:sz="0" w:space="0" w:color="auto"/>
        <w:insideH w:val="single" w:sz="12" w:space="0" w:color="FFFFFF" w:themeColor="background1"/>
        <w:insideV w:val="single" w:sz="18" w:space="0" w:color="FFFFFF" w:themeColor="background1"/>
      </w:tblBorders>
      <w:tblCellMar>
        <w:left w:w="72" w:type="dxa"/>
        <w:right w:w="43" w:type="dxa"/>
      </w:tblCellMar>
      <w:tblLook w:val="04A0" w:firstRow="1" w:lastRow="0" w:firstColumn="1" w:lastColumn="0" w:noHBand="0" w:noVBand="1"/>
    </w:tblPr>
    <w:tblGrid>
      <w:gridCol w:w="1538"/>
      <w:gridCol w:w="6098"/>
      <w:gridCol w:w="1378"/>
    </w:tblGrid>
    <w:tr w:rsidR="00603CF3" w14:paraId="34D805F9" w14:textId="77777777" w:rsidTr="005D6D45">
      <w:trPr>
        <w:trHeight w:val="360"/>
      </w:trPr>
      <w:tc>
        <w:tcPr>
          <w:tcW w:w="1541" w:type="dxa"/>
          <w:shd w:val="clear" w:color="auto" w:fill="5F5F5F" w:themeFill="background2" w:themeFillShade="80"/>
          <w:tcMar>
            <w:left w:w="0" w:type="dxa"/>
            <w:right w:w="0" w:type="dxa"/>
          </w:tcMar>
          <w:vAlign w:val="center"/>
        </w:tcPr>
        <w:p w14:paraId="45B0FFC9" w14:textId="77777777" w:rsidR="00603CF3" w:rsidRPr="003C7D00" w:rsidRDefault="00603CF3" w:rsidP="005D6D45">
          <w:pPr>
            <w:spacing w:line="240" w:lineRule="auto"/>
            <w:jc w:val="center"/>
            <w:rPr>
              <w:color w:val="FFFFFF" w:themeColor="background1"/>
              <w:sz w:val="18"/>
              <w:szCs w:val="18"/>
            </w:rPr>
          </w:pPr>
          <w:r w:rsidRPr="003C7D00">
            <w:rPr>
              <w:color w:val="FFFFFF" w:themeColor="background1"/>
              <w:sz w:val="18"/>
              <w:szCs w:val="18"/>
            </w:rPr>
            <w:t>kimley-horn.com</w:t>
          </w:r>
        </w:p>
      </w:tc>
      <w:tc>
        <w:tcPr>
          <w:tcW w:w="6120" w:type="dxa"/>
          <w:shd w:val="clear" w:color="auto" w:fill="A20C33" w:themeFill="accent1"/>
          <w:tcMar>
            <w:left w:w="144" w:type="dxa"/>
          </w:tcMar>
          <w:vAlign w:val="center"/>
        </w:tcPr>
        <w:p w14:paraId="3251A1C7" w14:textId="77777777" w:rsidR="00603CF3" w:rsidRPr="003C7D00" w:rsidRDefault="00F5656F" w:rsidP="00336AB0">
          <w:pPr>
            <w:spacing w:line="240" w:lineRule="auto"/>
            <w:rPr>
              <w:color w:val="FFFFFF" w:themeColor="background1"/>
              <w:sz w:val="18"/>
              <w:szCs w:val="18"/>
            </w:rPr>
          </w:pPr>
          <w:r>
            <w:rPr>
              <w:color w:val="FFFFFF" w:themeColor="background1"/>
              <w:sz w:val="18"/>
              <w:szCs w:val="18"/>
            </w:rPr>
            <w:t>1615</w:t>
          </w:r>
          <w:r w:rsidR="002C71C9" w:rsidRPr="002C71C9">
            <w:rPr>
              <w:color w:val="FFFFFF" w:themeColor="background1"/>
              <w:sz w:val="18"/>
              <w:szCs w:val="18"/>
            </w:rPr>
            <w:t xml:space="preserve"> </w:t>
          </w:r>
          <w:r>
            <w:rPr>
              <w:color w:val="FFFFFF" w:themeColor="background1"/>
              <w:sz w:val="18"/>
              <w:szCs w:val="18"/>
            </w:rPr>
            <w:t>South Congress Avenue, Suite 201</w:t>
          </w:r>
          <w:r w:rsidR="002C71C9" w:rsidRPr="002C71C9">
            <w:rPr>
              <w:color w:val="FFFFFF" w:themeColor="background1"/>
              <w:sz w:val="18"/>
              <w:szCs w:val="18"/>
            </w:rPr>
            <w:t>, Delray Beach, FL 33445</w:t>
          </w:r>
        </w:p>
      </w:tc>
      <w:tc>
        <w:tcPr>
          <w:tcW w:w="1382" w:type="dxa"/>
          <w:shd w:val="clear" w:color="auto" w:fill="A20C33" w:themeFill="accent1"/>
          <w:tcMar>
            <w:left w:w="0" w:type="dxa"/>
            <w:bottom w:w="0" w:type="dxa"/>
            <w:right w:w="0" w:type="dxa"/>
          </w:tcMar>
          <w:vAlign w:val="center"/>
        </w:tcPr>
        <w:p w14:paraId="00B82E62" w14:textId="77777777" w:rsidR="00603CF3" w:rsidRPr="003C7D00" w:rsidRDefault="002C71C9" w:rsidP="00EC634E">
          <w:pPr>
            <w:spacing w:line="240" w:lineRule="auto"/>
            <w:jc w:val="center"/>
            <w:rPr>
              <w:color w:val="FFFFFF" w:themeColor="background1"/>
              <w:sz w:val="18"/>
              <w:szCs w:val="18"/>
            </w:rPr>
          </w:pPr>
          <w:r w:rsidRPr="002C71C9">
            <w:rPr>
              <w:color w:val="FFFFFF" w:themeColor="background1"/>
              <w:sz w:val="18"/>
              <w:szCs w:val="18"/>
            </w:rPr>
            <w:t>561-330-2345</w:t>
          </w:r>
        </w:p>
      </w:tc>
    </w:tr>
  </w:tbl>
  <w:p w14:paraId="5E69E6EA" w14:textId="77777777" w:rsidR="00603CF3" w:rsidRDefault="00603CF3" w:rsidP="00603C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1A37F" w14:textId="77777777" w:rsidR="001F2791" w:rsidRDefault="001F2791" w:rsidP="003C7D00">
      <w:pPr>
        <w:spacing w:after="0" w:line="240" w:lineRule="auto"/>
      </w:pPr>
      <w:r>
        <w:separator/>
      </w:r>
    </w:p>
    <w:p w14:paraId="642A08B7" w14:textId="77777777" w:rsidR="001F2791" w:rsidRDefault="001F2791"/>
  </w:footnote>
  <w:footnote w:type="continuationSeparator" w:id="0">
    <w:p w14:paraId="1A28F8E4" w14:textId="77777777" w:rsidR="001F2791" w:rsidRDefault="001F2791" w:rsidP="003C7D00">
      <w:pPr>
        <w:spacing w:after="0" w:line="240" w:lineRule="auto"/>
      </w:pPr>
      <w:r>
        <w:continuationSeparator/>
      </w:r>
    </w:p>
    <w:p w14:paraId="30E10C7C" w14:textId="77777777" w:rsidR="001F2791" w:rsidRDefault="001F27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92760" w14:textId="77777777" w:rsidR="0035045C" w:rsidRPr="00D60AD7" w:rsidRDefault="003C75A3" w:rsidP="00E45E62">
    <w:pPr>
      <w:spacing w:before="320"/>
      <w:jc w:val="right"/>
      <w:rPr>
        <w:i/>
        <w:iCs/>
        <w:color w:val="5F5F5F" w:themeColor="background2" w:themeShade="80"/>
      </w:rPr>
    </w:pPr>
    <w:r w:rsidRPr="00603CF3">
      <w:rPr>
        <w:rStyle w:val="Emphasis"/>
        <w:noProof/>
      </w:rPr>
      <w:drawing>
        <wp:anchor distT="0" distB="0" distL="114300" distR="114300" simplePos="0" relativeHeight="251658240" behindDoc="1" locked="0" layoutInCell="1" allowOverlap="1" wp14:anchorId="48585B37" wp14:editId="00B01990">
          <wp:simplePos x="0" y="0"/>
          <wp:positionH relativeFrom="column">
            <wp:posOffset>2540</wp:posOffset>
          </wp:positionH>
          <wp:positionV relativeFrom="paragraph">
            <wp:posOffset>28575</wp:posOffset>
          </wp:positionV>
          <wp:extent cx="1645920" cy="398780"/>
          <wp:effectExtent l="0" t="0" r="0" b="1270"/>
          <wp:wrapTight wrapText="bothSides">
            <wp:wrapPolygon edited="0">
              <wp:start x="0" y="0"/>
              <wp:lineTo x="0" y="20637"/>
              <wp:lineTo x="21250" y="20637"/>
              <wp:lineTo x="212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mleyHorn_Letterhead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5920" cy="398780"/>
                  </a:xfrm>
                  <a:prstGeom prst="rect">
                    <a:avLst/>
                  </a:prstGeom>
                </pic:spPr>
              </pic:pic>
            </a:graphicData>
          </a:graphic>
          <wp14:sizeRelH relativeFrom="page">
            <wp14:pctWidth>0</wp14:pctWidth>
          </wp14:sizeRelH>
          <wp14:sizeRelV relativeFrom="page">
            <wp14:pctHeight>0</wp14:pctHeight>
          </wp14:sizeRelV>
        </wp:anchor>
      </w:drawing>
    </w:r>
    <w:r w:rsidR="00E351E6">
      <w:rPr>
        <w:rStyle w:val="Emphasis"/>
      </w:rPr>
      <w:t>P</w:t>
    </w:r>
    <w:r w:rsidR="00603CF3" w:rsidRPr="00603CF3">
      <w:rPr>
        <w:rStyle w:val="Emphasis"/>
      </w:rPr>
      <w:t xml:space="preserve">age </w:t>
    </w:r>
    <w:r w:rsidR="00603CF3" w:rsidRPr="00603CF3">
      <w:rPr>
        <w:rStyle w:val="Emphasis"/>
      </w:rPr>
      <w:fldChar w:fldCharType="begin"/>
    </w:r>
    <w:r w:rsidR="00603CF3" w:rsidRPr="00603CF3">
      <w:rPr>
        <w:rStyle w:val="Emphasis"/>
      </w:rPr>
      <w:instrText xml:space="preserve"> PAGE   \* MERGEFORMAT </w:instrText>
    </w:r>
    <w:r w:rsidR="00603CF3" w:rsidRPr="00603CF3">
      <w:rPr>
        <w:rStyle w:val="Emphasis"/>
      </w:rPr>
      <w:fldChar w:fldCharType="separate"/>
    </w:r>
    <w:r w:rsidR="00F5656F">
      <w:rPr>
        <w:rStyle w:val="Emphasis"/>
        <w:noProof/>
      </w:rPr>
      <w:t>2</w:t>
    </w:r>
    <w:r w:rsidR="00603CF3" w:rsidRPr="00603CF3">
      <w:rPr>
        <w:rStyle w:val="Emphasi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A6A34" w14:textId="77777777" w:rsidR="00603CF3" w:rsidRPr="00603CF3" w:rsidRDefault="00603CF3" w:rsidP="00603CF3">
    <w:pPr>
      <w:spacing w:before="120"/>
      <w:ind w:right="-1440"/>
      <w:rPr>
        <w:i/>
        <w:iCs/>
        <w:color w:val="5F5F5F" w:themeColor="background2" w:themeShade="80"/>
      </w:rPr>
    </w:pPr>
    <w:r w:rsidRPr="00603CF3">
      <w:rPr>
        <w:rStyle w:val="Emphasis"/>
        <w:noProof/>
      </w:rPr>
      <w:drawing>
        <wp:anchor distT="0" distB="0" distL="114300" distR="114300" simplePos="0" relativeHeight="251660288" behindDoc="1" locked="0" layoutInCell="1" allowOverlap="1" wp14:anchorId="7ED14ED9" wp14:editId="3ECADB1C">
          <wp:simplePos x="0" y="0"/>
          <wp:positionH relativeFrom="column">
            <wp:posOffset>2540</wp:posOffset>
          </wp:positionH>
          <wp:positionV relativeFrom="paragraph">
            <wp:posOffset>28575</wp:posOffset>
          </wp:positionV>
          <wp:extent cx="1645920" cy="398780"/>
          <wp:effectExtent l="0" t="0" r="0" b="1270"/>
          <wp:wrapTight wrapText="bothSides">
            <wp:wrapPolygon edited="0">
              <wp:start x="0" y="0"/>
              <wp:lineTo x="0" y="20637"/>
              <wp:lineTo x="21250" y="20637"/>
              <wp:lineTo x="2125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mleyHorn_Letterhead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5920" cy="3987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364F9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06E94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58AE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6EEC2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427D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464346"/>
    <w:lvl w:ilvl="0">
      <w:start w:val="1"/>
      <w:numFmt w:val="bullet"/>
      <w:pStyle w:val="ListBullet4"/>
      <w:lvlText w:val=""/>
      <w:lvlJc w:val="left"/>
      <w:pPr>
        <w:ind w:left="1800" w:hanging="360"/>
      </w:pPr>
      <w:rPr>
        <w:rFonts w:ascii="Wingdings" w:hAnsi="Wingdings" w:hint="default"/>
        <w:color w:val="515151"/>
        <w:sz w:val="16"/>
      </w:rPr>
    </w:lvl>
  </w:abstractNum>
  <w:abstractNum w:abstractNumId="6" w15:restartNumberingAfterBreak="0">
    <w:nsid w:val="FFFFFF82"/>
    <w:multiLevelType w:val="singleLevel"/>
    <w:tmpl w:val="D8BE9490"/>
    <w:lvl w:ilvl="0">
      <w:start w:val="1"/>
      <w:numFmt w:val="bullet"/>
      <w:pStyle w:val="ListBullet3"/>
      <w:lvlText w:val=""/>
      <w:lvlJc w:val="left"/>
      <w:pPr>
        <w:ind w:left="1440" w:hanging="360"/>
      </w:pPr>
      <w:rPr>
        <w:rFonts w:ascii="Wingdings" w:hAnsi="Wingdings" w:hint="default"/>
        <w:color w:val="A20C33" w:themeColor="accent1"/>
        <w:position w:val="0"/>
        <w:sz w:val="16"/>
      </w:rPr>
    </w:lvl>
  </w:abstractNum>
  <w:abstractNum w:abstractNumId="7" w15:restartNumberingAfterBreak="0">
    <w:nsid w:val="FFFFFF83"/>
    <w:multiLevelType w:val="singleLevel"/>
    <w:tmpl w:val="FFAC13AE"/>
    <w:lvl w:ilvl="0">
      <w:start w:val="1"/>
      <w:numFmt w:val="bullet"/>
      <w:pStyle w:val="ListBullet2"/>
      <w:lvlText w:val=""/>
      <w:lvlJc w:val="left"/>
      <w:pPr>
        <w:ind w:left="1080" w:hanging="360"/>
      </w:pPr>
      <w:rPr>
        <w:rFonts w:ascii="Wingdings" w:hAnsi="Wingdings" w:hint="default"/>
        <w:color w:val="515151"/>
        <w:sz w:val="16"/>
      </w:rPr>
    </w:lvl>
  </w:abstractNum>
  <w:abstractNum w:abstractNumId="8" w15:restartNumberingAfterBreak="0">
    <w:nsid w:val="FFFFFF88"/>
    <w:multiLevelType w:val="singleLevel"/>
    <w:tmpl w:val="EF3A1A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69956"/>
    <w:lvl w:ilvl="0">
      <w:start w:val="1"/>
      <w:numFmt w:val="bullet"/>
      <w:pStyle w:val="ListBullet"/>
      <w:lvlText w:val=""/>
      <w:lvlJc w:val="left"/>
      <w:pPr>
        <w:ind w:left="720" w:hanging="360"/>
      </w:pPr>
      <w:rPr>
        <w:rFonts w:ascii="Wingdings" w:hAnsi="Wingdings" w:hint="default"/>
        <w:color w:val="A20C33" w:themeColor="accent1"/>
        <w:position w:val="0"/>
        <w:sz w:val="16"/>
      </w:rPr>
    </w:lvl>
  </w:abstractNum>
  <w:abstractNum w:abstractNumId="10" w15:restartNumberingAfterBreak="0">
    <w:nsid w:val="1D1F7583"/>
    <w:multiLevelType w:val="hybridMultilevel"/>
    <w:tmpl w:val="644C4524"/>
    <w:lvl w:ilvl="0" w:tplc="C6A679B0">
      <w:start w:val="1"/>
      <w:numFmt w:val="decimal"/>
      <w:lvlText w:val="%1."/>
      <w:lvlJc w:val="left"/>
      <w:pPr>
        <w:ind w:left="436" w:hanging="328"/>
      </w:pPr>
      <w:rPr>
        <w:rFonts w:asciiTheme="minorHAnsi" w:eastAsiaTheme="minorHAnsi" w:hAnsiTheme="minorHAnsi" w:cstheme="minorBidi"/>
        <w:spacing w:val="-2"/>
        <w:w w:val="99"/>
        <w:sz w:val="22"/>
        <w:szCs w:val="22"/>
        <w:lang w:val="en-US" w:eastAsia="en-US" w:bidi="en-US"/>
      </w:rPr>
    </w:lvl>
    <w:lvl w:ilvl="1" w:tplc="72F48EF6">
      <w:start w:val="1"/>
      <w:numFmt w:val="decimal"/>
      <w:lvlText w:val="%2."/>
      <w:lvlJc w:val="left"/>
      <w:pPr>
        <w:ind w:left="828" w:hanging="244"/>
      </w:pPr>
      <w:rPr>
        <w:rFonts w:ascii="Arial" w:eastAsia="Arial" w:hAnsi="Arial" w:cs="Arial" w:hint="default"/>
        <w:spacing w:val="0"/>
        <w:w w:val="99"/>
        <w:sz w:val="22"/>
        <w:szCs w:val="22"/>
        <w:lang w:val="en-US" w:eastAsia="en-US" w:bidi="en-US"/>
      </w:rPr>
    </w:lvl>
    <w:lvl w:ilvl="2" w:tplc="0046C922">
      <w:numFmt w:val="bullet"/>
      <w:lvlText w:val="•"/>
      <w:lvlJc w:val="left"/>
      <w:pPr>
        <w:ind w:left="1917" w:hanging="244"/>
      </w:pPr>
      <w:rPr>
        <w:rFonts w:hint="default"/>
        <w:lang w:val="en-US" w:eastAsia="en-US" w:bidi="en-US"/>
      </w:rPr>
    </w:lvl>
    <w:lvl w:ilvl="3" w:tplc="941EAB54">
      <w:numFmt w:val="bullet"/>
      <w:lvlText w:val="•"/>
      <w:lvlJc w:val="left"/>
      <w:pPr>
        <w:ind w:left="3015" w:hanging="244"/>
      </w:pPr>
      <w:rPr>
        <w:rFonts w:hint="default"/>
        <w:lang w:val="en-US" w:eastAsia="en-US" w:bidi="en-US"/>
      </w:rPr>
    </w:lvl>
    <w:lvl w:ilvl="4" w:tplc="5CAA5BC2">
      <w:numFmt w:val="bullet"/>
      <w:lvlText w:val="•"/>
      <w:lvlJc w:val="left"/>
      <w:pPr>
        <w:ind w:left="4113" w:hanging="244"/>
      </w:pPr>
      <w:rPr>
        <w:rFonts w:hint="default"/>
        <w:lang w:val="en-US" w:eastAsia="en-US" w:bidi="en-US"/>
      </w:rPr>
    </w:lvl>
    <w:lvl w:ilvl="5" w:tplc="92E4A388">
      <w:numFmt w:val="bullet"/>
      <w:lvlText w:val="•"/>
      <w:lvlJc w:val="left"/>
      <w:pPr>
        <w:ind w:left="5211" w:hanging="244"/>
      </w:pPr>
      <w:rPr>
        <w:rFonts w:hint="default"/>
        <w:lang w:val="en-US" w:eastAsia="en-US" w:bidi="en-US"/>
      </w:rPr>
    </w:lvl>
    <w:lvl w:ilvl="6" w:tplc="2198498A">
      <w:numFmt w:val="bullet"/>
      <w:lvlText w:val="•"/>
      <w:lvlJc w:val="left"/>
      <w:pPr>
        <w:ind w:left="6308" w:hanging="244"/>
      </w:pPr>
      <w:rPr>
        <w:rFonts w:hint="default"/>
        <w:lang w:val="en-US" w:eastAsia="en-US" w:bidi="en-US"/>
      </w:rPr>
    </w:lvl>
    <w:lvl w:ilvl="7" w:tplc="BF326108">
      <w:numFmt w:val="bullet"/>
      <w:lvlText w:val="•"/>
      <w:lvlJc w:val="left"/>
      <w:pPr>
        <w:ind w:left="7406" w:hanging="244"/>
      </w:pPr>
      <w:rPr>
        <w:rFonts w:hint="default"/>
        <w:lang w:val="en-US" w:eastAsia="en-US" w:bidi="en-US"/>
      </w:rPr>
    </w:lvl>
    <w:lvl w:ilvl="8" w:tplc="E572C662">
      <w:numFmt w:val="bullet"/>
      <w:lvlText w:val="•"/>
      <w:lvlJc w:val="left"/>
      <w:pPr>
        <w:ind w:left="8504" w:hanging="244"/>
      </w:pPr>
      <w:rPr>
        <w:rFonts w:hint="default"/>
        <w:lang w:val="en-US" w:eastAsia="en-US" w:bidi="en-US"/>
      </w:rPr>
    </w:lvl>
  </w:abstractNum>
  <w:abstractNum w:abstractNumId="11" w15:restartNumberingAfterBreak="0">
    <w:nsid w:val="27F51FE1"/>
    <w:multiLevelType w:val="hybridMultilevel"/>
    <w:tmpl w:val="CC30D76E"/>
    <w:lvl w:ilvl="0" w:tplc="46BCEE2A">
      <w:start w:val="1"/>
      <w:numFmt w:val="decimal"/>
      <w:lvlText w:val="%1."/>
      <w:lvlJc w:val="left"/>
      <w:pPr>
        <w:ind w:left="108" w:hanging="360"/>
      </w:pPr>
      <w:rPr>
        <w:rFonts w:ascii="Arial" w:eastAsia="Arial" w:hAnsi="Arial" w:cs="Arial"/>
        <w:spacing w:val="-2"/>
        <w:w w:val="99"/>
        <w:sz w:val="24"/>
        <w:szCs w:val="24"/>
        <w:lang w:val="en-US" w:eastAsia="en-US" w:bidi="en-US"/>
      </w:rPr>
    </w:lvl>
    <w:lvl w:ilvl="1" w:tplc="84067842">
      <w:numFmt w:val="bullet"/>
      <w:lvlText w:val="•"/>
      <w:lvlJc w:val="left"/>
      <w:pPr>
        <w:ind w:left="1160" w:hanging="360"/>
      </w:pPr>
      <w:rPr>
        <w:rFonts w:hint="default"/>
        <w:lang w:val="en-US" w:eastAsia="en-US" w:bidi="en-US"/>
      </w:rPr>
    </w:lvl>
    <w:lvl w:ilvl="2" w:tplc="F51E12AE">
      <w:numFmt w:val="bullet"/>
      <w:lvlText w:val="•"/>
      <w:lvlJc w:val="left"/>
      <w:pPr>
        <w:ind w:left="2220" w:hanging="360"/>
      </w:pPr>
      <w:rPr>
        <w:rFonts w:hint="default"/>
        <w:lang w:val="en-US" w:eastAsia="en-US" w:bidi="en-US"/>
      </w:rPr>
    </w:lvl>
    <w:lvl w:ilvl="3" w:tplc="E76A8DFA">
      <w:numFmt w:val="bullet"/>
      <w:lvlText w:val="•"/>
      <w:lvlJc w:val="left"/>
      <w:pPr>
        <w:ind w:left="3280" w:hanging="360"/>
      </w:pPr>
      <w:rPr>
        <w:rFonts w:hint="default"/>
        <w:lang w:val="en-US" w:eastAsia="en-US" w:bidi="en-US"/>
      </w:rPr>
    </w:lvl>
    <w:lvl w:ilvl="4" w:tplc="5A165C28">
      <w:numFmt w:val="bullet"/>
      <w:lvlText w:val="•"/>
      <w:lvlJc w:val="left"/>
      <w:pPr>
        <w:ind w:left="4340" w:hanging="360"/>
      </w:pPr>
      <w:rPr>
        <w:rFonts w:hint="default"/>
        <w:lang w:val="en-US" w:eastAsia="en-US" w:bidi="en-US"/>
      </w:rPr>
    </w:lvl>
    <w:lvl w:ilvl="5" w:tplc="BE5678C4">
      <w:numFmt w:val="bullet"/>
      <w:lvlText w:val="•"/>
      <w:lvlJc w:val="left"/>
      <w:pPr>
        <w:ind w:left="5400" w:hanging="360"/>
      </w:pPr>
      <w:rPr>
        <w:rFonts w:hint="default"/>
        <w:lang w:val="en-US" w:eastAsia="en-US" w:bidi="en-US"/>
      </w:rPr>
    </w:lvl>
    <w:lvl w:ilvl="6" w:tplc="5CA469E4">
      <w:numFmt w:val="bullet"/>
      <w:lvlText w:val="•"/>
      <w:lvlJc w:val="left"/>
      <w:pPr>
        <w:ind w:left="6460" w:hanging="360"/>
      </w:pPr>
      <w:rPr>
        <w:rFonts w:hint="default"/>
        <w:lang w:val="en-US" w:eastAsia="en-US" w:bidi="en-US"/>
      </w:rPr>
    </w:lvl>
    <w:lvl w:ilvl="7" w:tplc="B676682E">
      <w:numFmt w:val="bullet"/>
      <w:lvlText w:val="•"/>
      <w:lvlJc w:val="left"/>
      <w:pPr>
        <w:ind w:left="7520" w:hanging="360"/>
      </w:pPr>
      <w:rPr>
        <w:rFonts w:hint="default"/>
        <w:lang w:val="en-US" w:eastAsia="en-US" w:bidi="en-US"/>
      </w:rPr>
    </w:lvl>
    <w:lvl w:ilvl="8" w:tplc="3F1C7C8A">
      <w:numFmt w:val="bullet"/>
      <w:lvlText w:val="•"/>
      <w:lvlJc w:val="left"/>
      <w:pPr>
        <w:ind w:left="8580" w:hanging="360"/>
      </w:pPr>
      <w:rPr>
        <w:rFonts w:hint="default"/>
        <w:lang w:val="en-US" w:eastAsia="en-US" w:bidi="en-US"/>
      </w:rPr>
    </w:lvl>
  </w:abstractNum>
  <w:abstractNum w:abstractNumId="12" w15:restartNumberingAfterBreak="0">
    <w:nsid w:val="336C75DC"/>
    <w:multiLevelType w:val="hybridMultilevel"/>
    <w:tmpl w:val="15BAD328"/>
    <w:lvl w:ilvl="0" w:tplc="1CB48EE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E2143"/>
    <w:multiLevelType w:val="hybridMultilevel"/>
    <w:tmpl w:val="10D65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E349FC"/>
    <w:multiLevelType w:val="hybridMultilevel"/>
    <w:tmpl w:val="F63E3C10"/>
    <w:lvl w:ilvl="0" w:tplc="A8BCA75C">
      <w:start w:val="1"/>
      <w:numFmt w:val="lowerLetter"/>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142"/>
    <w:rsid w:val="0000620D"/>
    <w:rsid w:val="0008628D"/>
    <w:rsid w:val="000B2875"/>
    <w:rsid w:val="00144379"/>
    <w:rsid w:val="00195F5F"/>
    <w:rsid w:val="001F2791"/>
    <w:rsid w:val="00226EEB"/>
    <w:rsid w:val="00286E1F"/>
    <w:rsid w:val="00293E38"/>
    <w:rsid w:val="002A5691"/>
    <w:rsid w:val="002C71C9"/>
    <w:rsid w:val="002C72F9"/>
    <w:rsid w:val="00336AB0"/>
    <w:rsid w:val="0035045C"/>
    <w:rsid w:val="00355C70"/>
    <w:rsid w:val="003613B5"/>
    <w:rsid w:val="00396559"/>
    <w:rsid w:val="003B08B0"/>
    <w:rsid w:val="003C75A3"/>
    <w:rsid w:val="003C7D00"/>
    <w:rsid w:val="003D6FB3"/>
    <w:rsid w:val="004131F7"/>
    <w:rsid w:val="0041360B"/>
    <w:rsid w:val="0043755B"/>
    <w:rsid w:val="00463E63"/>
    <w:rsid w:val="00491908"/>
    <w:rsid w:val="005165DF"/>
    <w:rsid w:val="00551C7D"/>
    <w:rsid w:val="005D6D45"/>
    <w:rsid w:val="00601596"/>
    <w:rsid w:val="00603CF0"/>
    <w:rsid w:val="00603CF3"/>
    <w:rsid w:val="00634B20"/>
    <w:rsid w:val="00677BAB"/>
    <w:rsid w:val="00681250"/>
    <w:rsid w:val="00681907"/>
    <w:rsid w:val="00697062"/>
    <w:rsid w:val="006C2142"/>
    <w:rsid w:val="006F7858"/>
    <w:rsid w:val="0073026A"/>
    <w:rsid w:val="00761FD6"/>
    <w:rsid w:val="007735A6"/>
    <w:rsid w:val="007B524F"/>
    <w:rsid w:val="007D4194"/>
    <w:rsid w:val="008B33D1"/>
    <w:rsid w:val="008D6DE4"/>
    <w:rsid w:val="008D7484"/>
    <w:rsid w:val="009521B7"/>
    <w:rsid w:val="00957852"/>
    <w:rsid w:val="00997073"/>
    <w:rsid w:val="009C359C"/>
    <w:rsid w:val="009D5FE0"/>
    <w:rsid w:val="00A13F9A"/>
    <w:rsid w:val="00A1613E"/>
    <w:rsid w:val="00A23E07"/>
    <w:rsid w:val="00A44D0D"/>
    <w:rsid w:val="00A604B9"/>
    <w:rsid w:val="00AA66B1"/>
    <w:rsid w:val="00AB4D54"/>
    <w:rsid w:val="00AC3113"/>
    <w:rsid w:val="00BB18FF"/>
    <w:rsid w:val="00BE376C"/>
    <w:rsid w:val="00C72A54"/>
    <w:rsid w:val="00C95BE0"/>
    <w:rsid w:val="00D16187"/>
    <w:rsid w:val="00D60AD7"/>
    <w:rsid w:val="00D72EF3"/>
    <w:rsid w:val="00D817DF"/>
    <w:rsid w:val="00D96A23"/>
    <w:rsid w:val="00E351E6"/>
    <w:rsid w:val="00E372AB"/>
    <w:rsid w:val="00E45E62"/>
    <w:rsid w:val="00E52CE5"/>
    <w:rsid w:val="00EA2831"/>
    <w:rsid w:val="00EA673E"/>
    <w:rsid w:val="00EC634E"/>
    <w:rsid w:val="00F321BE"/>
    <w:rsid w:val="00F3718E"/>
    <w:rsid w:val="00F5656F"/>
    <w:rsid w:val="00FE3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841EA"/>
  <w15:docId w15:val="{B3C1A400-736E-402F-8438-D55E64136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376C"/>
    <w:pPr>
      <w:spacing w:line="276" w:lineRule="auto"/>
    </w:pPr>
    <w:rPr>
      <w:rFonts w:asciiTheme="minorHAnsi" w:hAnsiTheme="minorHAnsi"/>
      <w:sz w:val="20"/>
    </w:rPr>
  </w:style>
  <w:style w:type="paragraph" w:styleId="Heading1">
    <w:name w:val="heading 1"/>
    <w:basedOn w:val="Normal"/>
    <w:next w:val="Normal"/>
    <w:link w:val="Heading1Char"/>
    <w:uiPriority w:val="9"/>
    <w:qFormat/>
    <w:rsid w:val="00681907"/>
    <w:pPr>
      <w:keepLines/>
      <w:spacing w:before="240" w:after="0"/>
      <w:outlineLvl w:val="0"/>
    </w:pPr>
    <w:rPr>
      <w:rFonts w:asciiTheme="majorHAnsi" w:eastAsiaTheme="majorEastAsia" w:hAnsiTheme="majorHAnsi" w:cstheme="majorBidi"/>
      <w:b/>
      <w:bCs/>
      <w:color w:val="A20C33" w:themeColor="accent1"/>
      <w:sz w:val="28"/>
      <w:szCs w:val="28"/>
    </w:rPr>
  </w:style>
  <w:style w:type="paragraph" w:styleId="Heading2">
    <w:name w:val="heading 2"/>
    <w:basedOn w:val="Normal"/>
    <w:next w:val="Normal"/>
    <w:link w:val="Heading2Char"/>
    <w:uiPriority w:val="9"/>
    <w:unhideWhenUsed/>
    <w:qFormat/>
    <w:rsid w:val="00E52CE5"/>
    <w:pPr>
      <w:keepLines/>
      <w:spacing w:before="200" w:after="0"/>
      <w:outlineLvl w:val="1"/>
    </w:pPr>
    <w:rPr>
      <w:rFonts w:asciiTheme="majorHAnsi" w:eastAsiaTheme="majorEastAsia" w:hAnsiTheme="majorHAnsi" w:cstheme="majorBidi"/>
      <w:b/>
      <w:bCs/>
      <w:caps/>
      <w:color w:val="A20C33" w:themeColor="accent1"/>
      <w:spacing w:val="20"/>
      <w:sz w:val="24"/>
      <w:szCs w:val="24"/>
    </w:rPr>
  </w:style>
  <w:style w:type="paragraph" w:styleId="Heading3">
    <w:name w:val="heading 3"/>
    <w:basedOn w:val="Normal"/>
    <w:next w:val="Normal"/>
    <w:link w:val="Heading3Char"/>
    <w:uiPriority w:val="9"/>
    <w:unhideWhenUsed/>
    <w:qFormat/>
    <w:rsid w:val="00E52CE5"/>
    <w:pPr>
      <w:keepLines/>
      <w:spacing w:before="200" w:after="0"/>
      <w:outlineLvl w:val="2"/>
    </w:pPr>
    <w:rPr>
      <w:rFonts w:asciiTheme="majorHAnsi" w:eastAsiaTheme="majorEastAsia" w:hAnsiTheme="majorHAnsi" w:cstheme="majorBidi"/>
      <w:b/>
      <w:bCs/>
      <w:color w:val="2F2F2F" w:themeColor="text1" w:themeShade="BF"/>
      <w:sz w:val="22"/>
    </w:rPr>
  </w:style>
  <w:style w:type="paragraph" w:styleId="Heading4">
    <w:name w:val="heading 4"/>
    <w:basedOn w:val="Normal"/>
    <w:next w:val="Normal"/>
    <w:link w:val="Heading4Char"/>
    <w:uiPriority w:val="9"/>
    <w:unhideWhenUsed/>
    <w:rsid w:val="00E52CE5"/>
    <w:pPr>
      <w:keepLines/>
      <w:spacing w:before="200" w:after="0"/>
      <w:outlineLvl w:val="3"/>
    </w:pPr>
    <w:rPr>
      <w:rFonts w:asciiTheme="majorHAnsi" w:eastAsiaTheme="majorEastAsia" w:hAnsiTheme="majorHAnsi" w:cstheme="majorBidi"/>
      <w:b/>
      <w:bCs/>
      <w:i/>
      <w:iCs/>
      <w:color w:val="2F2F2F" w:themeColor="text1" w:themeShade="BF"/>
    </w:rPr>
  </w:style>
  <w:style w:type="paragraph" w:styleId="Heading5">
    <w:name w:val="heading 5"/>
    <w:basedOn w:val="Normal"/>
    <w:next w:val="Normal"/>
    <w:link w:val="Heading5Char"/>
    <w:uiPriority w:val="9"/>
    <w:unhideWhenUsed/>
    <w:rsid w:val="00E52CE5"/>
    <w:pPr>
      <w:keepLines/>
      <w:spacing w:before="200" w:after="0"/>
      <w:outlineLvl w:val="4"/>
    </w:pPr>
    <w:rPr>
      <w:rFonts w:asciiTheme="majorHAnsi" w:eastAsiaTheme="majorEastAsia" w:hAnsiTheme="majorHAnsi" w:cstheme="majorBidi"/>
      <w:color w:val="A20C33" w:themeColor="accent1"/>
    </w:rPr>
  </w:style>
  <w:style w:type="paragraph" w:styleId="Heading6">
    <w:name w:val="heading 6"/>
    <w:basedOn w:val="Normal"/>
    <w:next w:val="Normal"/>
    <w:link w:val="Heading6Char"/>
    <w:uiPriority w:val="9"/>
    <w:unhideWhenUsed/>
    <w:rsid w:val="00E52CE5"/>
    <w:pPr>
      <w:keepLines/>
      <w:spacing w:before="200" w:after="0"/>
      <w:outlineLvl w:val="5"/>
    </w:pPr>
    <w:rPr>
      <w:rFonts w:asciiTheme="majorHAnsi" w:eastAsiaTheme="majorEastAsia" w:hAnsiTheme="majorHAnsi" w:cstheme="majorBidi"/>
      <w:i/>
      <w:iCs/>
      <w:color w:val="A20C33" w:themeColor="accent1"/>
    </w:rPr>
  </w:style>
  <w:style w:type="paragraph" w:styleId="Heading7">
    <w:name w:val="heading 7"/>
    <w:basedOn w:val="Normal"/>
    <w:next w:val="Normal"/>
    <w:link w:val="Heading7Char"/>
    <w:uiPriority w:val="9"/>
    <w:unhideWhenUsed/>
    <w:rsid w:val="00E52CE5"/>
    <w:pPr>
      <w:keepLines/>
      <w:spacing w:before="200" w:after="0"/>
      <w:outlineLvl w:val="6"/>
    </w:pPr>
    <w:rPr>
      <w:rFonts w:asciiTheme="majorHAnsi" w:eastAsiaTheme="majorEastAsia" w:hAnsiTheme="majorHAnsi" w:cstheme="majorBidi"/>
      <w:i/>
      <w:iCs/>
      <w:color w:val="5F5F5F" w:themeColor="background2" w:themeShade="80"/>
    </w:rPr>
  </w:style>
  <w:style w:type="paragraph" w:styleId="Heading8">
    <w:name w:val="heading 8"/>
    <w:basedOn w:val="Normal"/>
    <w:next w:val="Normal"/>
    <w:link w:val="Heading8Char"/>
    <w:uiPriority w:val="9"/>
    <w:unhideWhenUsed/>
    <w:rsid w:val="00E52CE5"/>
    <w:pPr>
      <w:keepLines/>
      <w:spacing w:before="200" w:after="0"/>
      <w:outlineLvl w:val="7"/>
    </w:pPr>
    <w:rPr>
      <w:rFonts w:asciiTheme="majorHAnsi" w:eastAsiaTheme="majorEastAsia" w:hAnsiTheme="majorHAnsi" w:cstheme="majorBidi"/>
      <w:color w:val="5F5F5F" w:themeColor="background2" w:themeShade="80"/>
      <w:szCs w:val="20"/>
    </w:rPr>
  </w:style>
  <w:style w:type="paragraph" w:styleId="Heading9">
    <w:name w:val="heading 9"/>
    <w:basedOn w:val="Normal"/>
    <w:next w:val="Normal"/>
    <w:link w:val="Heading9Char"/>
    <w:uiPriority w:val="9"/>
    <w:unhideWhenUsed/>
    <w:rsid w:val="00E52CE5"/>
    <w:pPr>
      <w:keepNext/>
      <w:keepLines/>
      <w:spacing w:before="200" w:after="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7D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81907"/>
    <w:rPr>
      <w:rFonts w:asciiTheme="majorHAnsi" w:eastAsiaTheme="majorEastAsia" w:hAnsiTheme="majorHAnsi" w:cstheme="majorBidi"/>
      <w:b/>
      <w:bCs/>
      <w:color w:val="A20C33" w:themeColor="accent1"/>
      <w:sz w:val="28"/>
      <w:szCs w:val="28"/>
    </w:rPr>
  </w:style>
  <w:style w:type="character" w:customStyle="1" w:styleId="Heading2Char">
    <w:name w:val="Heading 2 Char"/>
    <w:basedOn w:val="DefaultParagraphFont"/>
    <w:link w:val="Heading2"/>
    <w:uiPriority w:val="9"/>
    <w:rsid w:val="00E52CE5"/>
    <w:rPr>
      <w:rFonts w:asciiTheme="majorHAnsi" w:eastAsiaTheme="majorEastAsia" w:hAnsiTheme="majorHAnsi" w:cstheme="majorBidi"/>
      <w:b/>
      <w:bCs/>
      <w:caps/>
      <w:color w:val="A20C33" w:themeColor="accent1"/>
      <w:spacing w:val="20"/>
      <w:sz w:val="24"/>
      <w:szCs w:val="24"/>
    </w:rPr>
  </w:style>
  <w:style w:type="character" w:customStyle="1" w:styleId="Heading3Char">
    <w:name w:val="Heading 3 Char"/>
    <w:basedOn w:val="DefaultParagraphFont"/>
    <w:link w:val="Heading3"/>
    <w:uiPriority w:val="9"/>
    <w:rsid w:val="00E52CE5"/>
    <w:rPr>
      <w:rFonts w:asciiTheme="majorHAnsi" w:eastAsiaTheme="majorEastAsia" w:hAnsiTheme="majorHAnsi" w:cstheme="majorBidi"/>
      <w:b/>
      <w:bCs/>
      <w:color w:val="2F2F2F" w:themeColor="text1" w:themeShade="BF"/>
    </w:rPr>
  </w:style>
  <w:style w:type="character" w:customStyle="1" w:styleId="Heading4Char">
    <w:name w:val="Heading 4 Char"/>
    <w:basedOn w:val="DefaultParagraphFont"/>
    <w:link w:val="Heading4"/>
    <w:uiPriority w:val="9"/>
    <w:rsid w:val="00E52CE5"/>
    <w:rPr>
      <w:rFonts w:asciiTheme="majorHAnsi" w:eastAsiaTheme="majorEastAsia" w:hAnsiTheme="majorHAnsi" w:cstheme="majorBidi"/>
      <w:b/>
      <w:bCs/>
      <w:i/>
      <w:iCs/>
      <w:color w:val="2F2F2F" w:themeColor="text1" w:themeShade="BF"/>
      <w:sz w:val="20"/>
    </w:rPr>
  </w:style>
  <w:style w:type="paragraph" w:styleId="ListBullet">
    <w:name w:val="List Bullet"/>
    <w:basedOn w:val="Normal"/>
    <w:uiPriority w:val="99"/>
    <w:unhideWhenUsed/>
    <w:qFormat/>
    <w:rsid w:val="005D6D45"/>
    <w:pPr>
      <w:numPr>
        <w:numId w:val="1"/>
      </w:numPr>
      <w:spacing w:after="120"/>
      <w:contextualSpacing/>
    </w:pPr>
    <w:rPr>
      <w:color w:val="5F5F5F" w:themeColor="background2" w:themeShade="80"/>
    </w:rPr>
  </w:style>
  <w:style w:type="paragraph" w:styleId="ListBullet2">
    <w:name w:val="List Bullet 2"/>
    <w:basedOn w:val="ListBullet"/>
    <w:uiPriority w:val="99"/>
    <w:unhideWhenUsed/>
    <w:qFormat/>
    <w:rsid w:val="008D6DE4"/>
    <w:pPr>
      <w:numPr>
        <w:numId w:val="2"/>
      </w:numPr>
    </w:pPr>
  </w:style>
  <w:style w:type="paragraph" w:styleId="ListBullet3">
    <w:name w:val="List Bullet 3"/>
    <w:basedOn w:val="Normal"/>
    <w:next w:val="ListBullet"/>
    <w:uiPriority w:val="99"/>
    <w:unhideWhenUsed/>
    <w:qFormat/>
    <w:rsid w:val="005D6D45"/>
    <w:pPr>
      <w:numPr>
        <w:numId w:val="3"/>
      </w:numPr>
      <w:spacing w:after="120"/>
      <w:contextualSpacing/>
    </w:pPr>
    <w:rPr>
      <w:color w:val="5F5F5F" w:themeColor="background2" w:themeShade="80"/>
    </w:rPr>
  </w:style>
  <w:style w:type="paragraph" w:styleId="ListBullet4">
    <w:name w:val="List Bullet 4"/>
    <w:basedOn w:val="Normal"/>
    <w:next w:val="ListBullet"/>
    <w:uiPriority w:val="99"/>
    <w:unhideWhenUsed/>
    <w:qFormat/>
    <w:rsid w:val="008D6DE4"/>
    <w:pPr>
      <w:numPr>
        <w:numId w:val="4"/>
      </w:numPr>
      <w:spacing w:after="120"/>
      <w:contextualSpacing/>
    </w:pPr>
    <w:rPr>
      <w:color w:val="5F5F5F" w:themeColor="background2" w:themeShade="80"/>
    </w:rPr>
  </w:style>
  <w:style w:type="character" w:styleId="Strong">
    <w:name w:val="Strong"/>
    <w:basedOn w:val="DefaultParagraphFont"/>
    <w:uiPriority w:val="22"/>
    <w:qFormat/>
    <w:rsid w:val="00681250"/>
    <w:rPr>
      <w:b/>
      <w:bCs/>
      <w:color w:val="2F2F2F" w:themeColor="text1" w:themeShade="BF"/>
    </w:rPr>
  </w:style>
  <w:style w:type="character" w:styleId="Emphasis">
    <w:name w:val="Emphasis"/>
    <w:basedOn w:val="DefaultParagraphFont"/>
    <w:uiPriority w:val="20"/>
    <w:qFormat/>
    <w:rsid w:val="00681250"/>
    <w:rPr>
      <w:i/>
      <w:iCs/>
      <w:color w:val="5F5F5F" w:themeColor="background2" w:themeShade="80"/>
    </w:rPr>
  </w:style>
  <w:style w:type="character" w:styleId="IntenseEmphasis">
    <w:name w:val="Intense Emphasis"/>
    <w:basedOn w:val="DefaultParagraphFont"/>
    <w:uiPriority w:val="21"/>
    <w:qFormat/>
    <w:rsid w:val="00D16187"/>
    <w:rPr>
      <w:b/>
      <w:bCs/>
      <w:i/>
      <w:iCs/>
      <w:color w:val="A20C33" w:themeColor="accent1"/>
    </w:rPr>
  </w:style>
  <w:style w:type="paragraph" w:styleId="NoSpacing">
    <w:name w:val="No Spacing"/>
    <w:uiPriority w:val="1"/>
    <w:qFormat/>
    <w:rsid w:val="003B08B0"/>
    <w:pPr>
      <w:spacing w:line="276" w:lineRule="auto"/>
      <w:contextualSpacing/>
    </w:pPr>
    <w:rPr>
      <w:rFonts w:asciiTheme="minorHAnsi" w:hAnsiTheme="minorHAnsi"/>
      <w:sz w:val="20"/>
    </w:rPr>
  </w:style>
  <w:style w:type="character" w:customStyle="1" w:styleId="Heading5Char">
    <w:name w:val="Heading 5 Char"/>
    <w:basedOn w:val="DefaultParagraphFont"/>
    <w:link w:val="Heading5"/>
    <w:uiPriority w:val="9"/>
    <w:rsid w:val="00E52CE5"/>
    <w:rPr>
      <w:rFonts w:asciiTheme="majorHAnsi" w:eastAsiaTheme="majorEastAsia" w:hAnsiTheme="majorHAnsi" w:cstheme="majorBidi"/>
      <w:color w:val="A20C33" w:themeColor="accent1"/>
      <w:sz w:val="20"/>
    </w:rPr>
  </w:style>
  <w:style w:type="character" w:customStyle="1" w:styleId="Heading6Char">
    <w:name w:val="Heading 6 Char"/>
    <w:basedOn w:val="DefaultParagraphFont"/>
    <w:link w:val="Heading6"/>
    <w:uiPriority w:val="9"/>
    <w:rsid w:val="00E52CE5"/>
    <w:rPr>
      <w:rFonts w:asciiTheme="majorHAnsi" w:eastAsiaTheme="majorEastAsia" w:hAnsiTheme="majorHAnsi" w:cstheme="majorBidi"/>
      <w:i/>
      <w:iCs/>
      <w:color w:val="A20C33" w:themeColor="accent1"/>
      <w:sz w:val="20"/>
    </w:rPr>
  </w:style>
  <w:style w:type="character" w:customStyle="1" w:styleId="Heading7Char">
    <w:name w:val="Heading 7 Char"/>
    <w:basedOn w:val="DefaultParagraphFont"/>
    <w:link w:val="Heading7"/>
    <w:uiPriority w:val="9"/>
    <w:rsid w:val="00E52CE5"/>
    <w:rPr>
      <w:rFonts w:asciiTheme="majorHAnsi" w:eastAsiaTheme="majorEastAsia" w:hAnsiTheme="majorHAnsi" w:cstheme="majorBidi"/>
      <w:i/>
      <w:iCs/>
      <w:color w:val="5F5F5F" w:themeColor="background2" w:themeShade="80"/>
      <w:sz w:val="20"/>
    </w:rPr>
  </w:style>
  <w:style w:type="character" w:customStyle="1" w:styleId="Heading8Char">
    <w:name w:val="Heading 8 Char"/>
    <w:basedOn w:val="DefaultParagraphFont"/>
    <w:link w:val="Heading8"/>
    <w:uiPriority w:val="9"/>
    <w:rsid w:val="00E52CE5"/>
    <w:rPr>
      <w:rFonts w:asciiTheme="majorHAnsi" w:eastAsiaTheme="majorEastAsia" w:hAnsiTheme="majorHAnsi" w:cstheme="majorBidi"/>
      <w:color w:val="5F5F5F" w:themeColor="background2" w:themeShade="80"/>
      <w:sz w:val="20"/>
      <w:szCs w:val="20"/>
    </w:rPr>
  </w:style>
  <w:style w:type="character" w:customStyle="1" w:styleId="Heading9Char">
    <w:name w:val="Heading 9 Char"/>
    <w:basedOn w:val="DefaultParagraphFont"/>
    <w:link w:val="Heading9"/>
    <w:uiPriority w:val="9"/>
    <w:rsid w:val="00E52CE5"/>
    <w:rPr>
      <w:rFonts w:asciiTheme="majorHAnsi" w:eastAsiaTheme="majorEastAsia" w:hAnsiTheme="majorHAnsi" w:cstheme="majorBidi"/>
      <w:i/>
      <w:iCs/>
      <w:sz w:val="20"/>
      <w:szCs w:val="20"/>
    </w:rPr>
  </w:style>
  <w:style w:type="character" w:styleId="Hyperlink">
    <w:name w:val="Hyperlink"/>
    <w:basedOn w:val="DefaultParagraphFont"/>
    <w:uiPriority w:val="99"/>
    <w:unhideWhenUsed/>
    <w:rsid w:val="00E52CE5"/>
    <w:rPr>
      <w:color w:val="0000FF"/>
      <w:u w:val="single"/>
    </w:rPr>
  </w:style>
  <w:style w:type="paragraph" w:styleId="Header">
    <w:name w:val="header"/>
    <w:basedOn w:val="Normal"/>
    <w:link w:val="HeaderChar"/>
    <w:uiPriority w:val="99"/>
    <w:unhideWhenUsed/>
    <w:rsid w:val="00E45E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E62"/>
    <w:rPr>
      <w:rFonts w:asciiTheme="minorHAnsi" w:hAnsiTheme="minorHAnsi"/>
      <w:sz w:val="20"/>
    </w:rPr>
  </w:style>
  <w:style w:type="paragraph" w:styleId="Footer">
    <w:name w:val="footer"/>
    <w:basedOn w:val="Normal"/>
    <w:link w:val="FooterChar"/>
    <w:uiPriority w:val="99"/>
    <w:unhideWhenUsed/>
    <w:rsid w:val="00E45E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E62"/>
    <w:rPr>
      <w:rFonts w:asciiTheme="minorHAnsi" w:hAnsiTheme="minorHAnsi"/>
      <w:sz w:val="20"/>
    </w:rPr>
  </w:style>
  <w:style w:type="paragraph" w:styleId="ListParagraph">
    <w:name w:val="List Paragraph"/>
    <w:basedOn w:val="Normal"/>
    <w:uiPriority w:val="1"/>
    <w:qFormat/>
    <w:rsid w:val="00FE3386"/>
    <w:pPr>
      <w:ind w:left="720"/>
      <w:contextualSpacing/>
    </w:pPr>
  </w:style>
  <w:style w:type="paragraph" w:styleId="BodyText">
    <w:name w:val="Body Text"/>
    <w:basedOn w:val="Normal"/>
    <w:link w:val="BodyTextChar"/>
    <w:uiPriority w:val="1"/>
    <w:qFormat/>
    <w:rsid w:val="00677BAB"/>
    <w:pPr>
      <w:widowControl w:val="0"/>
      <w:autoSpaceDE w:val="0"/>
      <w:autoSpaceDN w:val="0"/>
      <w:spacing w:after="0" w:line="240" w:lineRule="auto"/>
    </w:pPr>
    <w:rPr>
      <w:rFonts w:ascii="Arial" w:eastAsia="Arial" w:hAnsi="Arial" w:cs="Arial"/>
      <w:sz w:val="22"/>
      <w:lang w:bidi="en-US"/>
    </w:rPr>
  </w:style>
  <w:style w:type="character" w:customStyle="1" w:styleId="BodyTextChar">
    <w:name w:val="Body Text Char"/>
    <w:basedOn w:val="DefaultParagraphFont"/>
    <w:link w:val="BodyText"/>
    <w:uiPriority w:val="1"/>
    <w:rsid w:val="00677BAB"/>
    <w:rPr>
      <w:rFonts w:ascii="Arial" w:eastAsia="Arial" w:hAnsi="Arial" w:cs="Arial"/>
      <w:lang w:bidi="en-US"/>
    </w:rPr>
  </w:style>
  <w:style w:type="character" w:styleId="UnresolvedMention">
    <w:name w:val="Unresolved Mention"/>
    <w:basedOn w:val="DefaultParagraphFont"/>
    <w:uiPriority w:val="99"/>
    <w:semiHidden/>
    <w:unhideWhenUsed/>
    <w:rsid w:val="00293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641266">
      <w:bodyDiv w:val="1"/>
      <w:marLeft w:val="0"/>
      <w:marRight w:val="0"/>
      <w:marTop w:val="0"/>
      <w:marBottom w:val="0"/>
      <w:divBdr>
        <w:top w:val="none" w:sz="0" w:space="0" w:color="auto"/>
        <w:left w:val="none" w:sz="0" w:space="0" w:color="auto"/>
        <w:bottom w:val="none" w:sz="0" w:space="0" w:color="auto"/>
        <w:right w:val="none" w:sz="0" w:space="0" w:color="auto"/>
      </w:divBdr>
      <w:divsChild>
        <w:div w:id="1844198016">
          <w:marLeft w:val="0"/>
          <w:marRight w:val="0"/>
          <w:marTop w:val="0"/>
          <w:marBottom w:val="0"/>
          <w:divBdr>
            <w:top w:val="none" w:sz="0" w:space="0" w:color="auto"/>
            <w:left w:val="none" w:sz="0" w:space="0" w:color="auto"/>
            <w:bottom w:val="none" w:sz="0" w:space="0" w:color="auto"/>
            <w:right w:val="none" w:sz="0" w:space="0" w:color="auto"/>
          </w:divBdr>
          <w:divsChild>
            <w:div w:id="100894401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86771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rickards@kimley-hor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ppt-kha">
  <a:themeElements>
    <a:clrScheme name="Kimley-Horn">
      <a:dk1>
        <a:srgbClr val="3F3F3F"/>
      </a:dk1>
      <a:lt1>
        <a:sysClr val="window" lastClr="FFFFFF"/>
      </a:lt1>
      <a:dk2>
        <a:srgbClr val="3A617A"/>
      </a:dk2>
      <a:lt2>
        <a:srgbClr val="BFBFBF"/>
      </a:lt2>
      <a:accent1>
        <a:srgbClr val="A20C33"/>
      </a:accent1>
      <a:accent2>
        <a:srgbClr val="71ADB7"/>
      </a:accent2>
      <a:accent3>
        <a:srgbClr val="B5C327"/>
      </a:accent3>
      <a:accent4>
        <a:srgbClr val="DE6420"/>
      </a:accent4>
      <a:accent5>
        <a:srgbClr val="FCF6B0"/>
      </a:accent5>
      <a:accent6>
        <a:srgbClr val="BFDEE0"/>
      </a:accent6>
      <a:hlink>
        <a:srgbClr val="A20C33"/>
      </a:hlink>
      <a:folHlink>
        <a:srgbClr val="A20C33"/>
      </a:folHlink>
    </a:clrScheme>
    <a:fontScheme name="Kimley-Hor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CD340E6A11E84391753634283454B0" ma:contentTypeVersion="0" ma:contentTypeDescription="Create a new document." ma:contentTypeScope="" ma:versionID="b10018a0442bd4f8ef430c402e5e7e1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F75C2-A580-4ED8-9033-726FE4080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CB598E-4D54-4F1B-B75D-511E8F8796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2B2380-F6B0-46EC-AEBD-8B460F09CCDF}">
  <ds:schemaRefs>
    <ds:schemaRef ds:uri="http://schemas.microsoft.com/sharepoint/v3/contenttype/forms"/>
  </ds:schemaRefs>
</ds:datastoreItem>
</file>

<file path=customXml/itemProps4.xml><?xml version="1.0" encoding="utf-8"?>
<ds:datastoreItem xmlns:ds="http://schemas.openxmlformats.org/officeDocument/2006/customXml" ds:itemID="{CF4B2D9B-1796-4173-8EBC-6ABB3516B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Kimley-Horn and Associates</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JEppert</dc:creator>
  <cp:lastModifiedBy>Evelyn, Khaleah</cp:lastModifiedBy>
  <cp:revision>2</cp:revision>
  <cp:lastPrinted>2014-04-16T18:56:00Z</cp:lastPrinted>
  <dcterms:created xsi:type="dcterms:W3CDTF">2021-01-11T19:46:00Z</dcterms:created>
  <dcterms:modified xsi:type="dcterms:W3CDTF">2021-01-11T19:46:00Z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0x010100AECD340E6A11E84391753634283454B0</vt:lpwstr>
  </property>
</Properties>
</file>